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ACFEA" w14:textId="511D22EF" w:rsidR="002B41E0" w:rsidRDefault="006237B3">
      <w:r>
        <w:rPr>
          <w:rFonts w:ascii="Arial Narrow" w:hAnsi="Arial Narrow"/>
          <w:b/>
          <w:bCs/>
          <w:i/>
          <w:iCs/>
          <w:noProof/>
          <w:sz w:val="28"/>
          <w:szCs w:val="28"/>
        </w:rPr>
        <mc:AlternateContent>
          <mc:Choice Requires="wps">
            <w:drawing>
              <wp:anchor distT="0" distB="0" distL="114300" distR="114300" simplePos="0" relativeHeight="251663360" behindDoc="0" locked="0" layoutInCell="1" allowOverlap="1" wp14:anchorId="65D205DC" wp14:editId="1A53A206">
                <wp:simplePos x="0" y="0"/>
                <wp:positionH relativeFrom="column">
                  <wp:posOffset>2008686</wp:posOffset>
                </wp:positionH>
                <wp:positionV relativeFrom="paragraph">
                  <wp:posOffset>-227058</wp:posOffset>
                </wp:positionV>
                <wp:extent cx="4376057" cy="1629410"/>
                <wp:effectExtent l="0" t="0" r="18415" b="8890"/>
                <wp:wrapNone/>
                <wp:docPr id="528369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6057" cy="1629410"/>
                        </a:xfrm>
                        <a:prstGeom prst="rect">
                          <a:avLst/>
                        </a:prstGeom>
                        <a:solidFill>
                          <a:srgbClr val="FFFFFF"/>
                        </a:solidFill>
                        <a:ln w="9525">
                          <a:solidFill>
                            <a:srgbClr val="000000"/>
                          </a:solidFill>
                          <a:miter lim="800000"/>
                          <a:headEnd/>
                          <a:tailEnd/>
                        </a:ln>
                      </wps:spPr>
                      <wps:txbx>
                        <w:txbxContent>
                          <w:p w14:paraId="69BB22C2" w14:textId="77777777" w:rsidR="006237B3" w:rsidRPr="00D550D1" w:rsidRDefault="006237B3" w:rsidP="006237B3">
                            <w:pPr>
                              <w:pStyle w:val="Titre1"/>
                              <w:rPr>
                                <w:rFonts w:ascii="Times New Roman" w:hAnsi="Times New Roman"/>
                                <w:smallCaps/>
                                <w:color w:val="FF0000"/>
                                <w:szCs w:val="28"/>
                                <w:lang w:val="fr-FR"/>
                              </w:rPr>
                            </w:pPr>
                            <w:r w:rsidRPr="00D550D1">
                              <w:rPr>
                                <w:rFonts w:ascii="Times New Roman" w:hAnsi="Times New Roman"/>
                                <w:smallCaps/>
                                <w:color w:val="FF0000"/>
                                <w:szCs w:val="28"/>
                              </w:rPr>
                              <w:t>Information</w:t>
                            </w:r>
                            <w:r w:rsidRPr="00D550D1">
                              <w:rPr>
                                <w:rFonts w:ascii="Times New Roman" w:hAnsi="Times New Roman"/>
                                <w:smallCaps/>
                                <w:color w:val="FF0000"/>
                                <w:szCs w:val="28"/>
                                <w:lang w:val="fr-FR"/>
                              </w:rPr>
                              <w:t>s</w:t>
                            </w:r>
                            <w:r w:rsidRPr="00D550D1">
                              <w:rPr>
                                <w:rFonts w:ascii="Times New Roman" w:hAnsi="Times New Roman"/>
                                <w:smallCaps/>
                                <w:color w:val="FF0000"/>
                                <w:szCs w:val="28"/>
                              </w:rPr>
                              <w:t xml:space="preserve"> et bulletin disponibles sur le site internet</w:t>
                            </w:r>
                          </w:p>
                          <w:p w14:paraId="4B3168DB" w14:textId="77777777" w:rsidR="006237B3" w:rsidRPr="00DB36F6" w:rsidRDefault="006237B3" w:rsidP="006237B3">
                            <w:pPr>
                              <w:jc w:val="center"/>
                              <w:rPr>
                                <w:b/>
                                <w:iCs/>
                                <w:sz w:val="28"/>
                                <w:szCs w:val="28"/>
                              </w:rPr>
                            </w:pPr>
                            <w:r w:rsidRPr="00DB36F6">
                              <w:rPr>
                                <w:b/>
                                <w:iCs/>
                                <w:sz w:val="28"/>
                                <w:szCs w:val="28"/>
                              </w:rPr>
                              <w:t>stmicheldepicpus.fr</w:t>
                            </w:r>
                          </w:p>
                          <w:p w14:paraId="4190877B" w14:textId="77777777" w:rsidR="006237B3" w:rsidRPr="00D550D1" w:rsidRDefault="006237B3" w:rsidP="006237B3">
                            <w:pPr>
                              <w:jc w:val="center"/>
                              <w:rPr>
                                <w:b/>
                                <w:sz w:val="28"/>
                                <w:szCs w:val="28"/>
                              </w:rPr>
                            </w:pPr>
                            <w:r w:rsidRPr="00D550D1">
                              <w:rPr>
                                <w:b/>
                                <w:sz w:val="28"/>
                                <w:szCs w:val="28"/>
                              </w:rPr>
                              <w:t xml:space="preserve">Onglet : </w:t>
                            </w:r>
                            <w:r w:rsidRPr="006D7AF5">
                              <w:rPr>
                                <w:b/>
                                <w:color w:val="FF0000"/>
                                <w:sz w:val="28"/>
                                <w:szCs w:val="28"/>
                              </w:rPr>
                              <w:t>Stages intensifs de remise à niveau, de perfectionnement et d’approfondissement</w:t>
                            </w:r>
                          </w:p>
                          <w:p w14:paraId="60AA3F11" w14:textId="77777777" w:rsidR="006237B3" w:rsidRDefault="006237B3" w:rsidP="006237B3">
                            <w:pPr>
                              <w:pStyle w:val="Titre1"/>
                              <w:rPr>
                                <w:rFonts w:ascii="Times New Roman" w:hAnsi="Times New Roman"/>
                                <w:smallCaps/>
                                <w:color w:val="FF0000"/>
                                <w:sz w:val="40"/>
                                <w:szCs w:val="40"/>
                                <w:lang w:val="fr-FR"/>
                              </w:rPr>
                            </w:pPr>
                            <w:r w:rsidRPr="00D550D1">
                              <w:rPr>
                                <w:rFonts w:ascii="Times New Roman" w:hAnsi="Times New Roman"/>
                                <w:smallCaps/>
                                <w:color w:val="FF0000"/>
                                <w:sz w:val="40"/>
                                <w:szCs w:val="40"/>
                              </w:rPr>
                              <w:t>STAGE</w:t>
                            </w:r>
                            <w:r>
                              <w:rPr>
                                <w:rFonts w:ascii="Times New Roman" w:hAnsi="Times New Roman"/>
                                <w:smallCaps/>
                                <w:color w:val="FF0000"/>
                                <w:sz w:val="40"/>
                                <w:szCs w:val="40"/>
                                <w:lang w:val="fr-FR"/>
                              </w:rPr>
                              <w:t xml:space="preserve"> DE PRE-RENTREE</w:t>
                            </w:r>
                          </w:p>
                          <w:p w14:paraId="7E4250A7" w14:textId="502402F9" w:rsidR="006237B3" w:rsidRPr="005D398F" w:rsidRDefault="006237B3" w:rsidP="006237B3">
                            <w:pPr>
                              <w:jc w:val="center"/>
                              <w:rPr>
                                <w:lang w:eastAsia="x-none"/>
                              </w:rPr>
                            </w:pPr>
                            <w:r>
                              <w:rPr>
                                <w:lang w:eastAsia="x-none"/>
                              </w:rPr>
                              <w:t xml:space="preserve">Du </w:t>
                            </w:r>
                            <w:r w:rsidR="00AD3BC7">
                              <w:rPr>
                                <w:lang w:eastAsia="x-none"/>
                              </w:rPr>
                              <w:t>vendred</w:t>
                            </w:r>
                            <w:r>
                              <w:rPr>
                                <w:lang w:eastAsia="x-none"/>
                              </w:rPr>
                              <w:t>i 2</w:t>
                            </w:r>
                            <w:r w:rsidR="00AD3BC7">
                              <w:rPr>
                                <w:lang w:eastAsia="x-none"/>
                              </w:rPr>
                              <w:t>3</w:t>
                            </w:r>
                            <w:r>
                              <w:rPr>
                                <w:lang w:eastAsia="x-none"/>
                              </w:rPr>
                              <w:t xml:space="preserve"> au </w:t>
                            </w:r>
                            <w:r w:rsidR="00AD3BC7">
                              <w:rPr>
                                <w:lang w:eastAsia="x-none"/>
                              </w:rPr>
                              <w:t>jeudi 29</w:t>
                            </w:r>
                            <w:r>
                              <w:rPr>
                                <w:lang w:eastAsia="x-none"/>
                              </w:rPr>
                              <w:t xml:space="preserve"> août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D205DC" id="_x0000_t202" coordsize="21600,21600" o:spt="202" path="m,l,21600r21600,l21600,xe">
                <v:stroke joinstyle="miter"/>
                <v:path gradientshapeok="t" o:connecttype="rect"/>
              </v:shapetype>
              <v:shape id="Text Box 2" o:spid="_x0000_s1026" type="#_x0000_t202" style="position:absolute;margin-left:158.15pt;margin-top:-17.9pt;width:344.55pt;height:1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h3CwIAABUEAAAOAAAAZHJzL2Uyb0RvYy54bWysU9tu2zAMfR+wfxD0vtjJkrQx4hRbuwwD&#10;ugvQ7QNkWY6FyaJGKbGzrx8lp2l2exmmB0EUqUPy8Gh9M3SGHRR6Dbbk00nOmbISam13Jf/yefvi&#10;mjMfhK2FAatKflSe32yeP1v3rlAzaMHUChmBWF/0ruRtCK7IMi9b1Qk/AacsORvATgQycZfVKHpC&#10;70w2y/Nl1gPWDkEq7+n2bnTyTcJvGiXDx6bxKjBTcqotpB3TXsU926xFsUPhWi1PZYh/qKIT2lLS&#10;M9SdCILtUf8G1WmJ4KEJEwldBk2jpUo9UDfT/JduHlrhVOqFyPHuTJP/f7Dyw+HBfUIWhtcw0ABT&#10;E97dg/zqiZusd744xUROfeFjdNW/h5qmKfYB0ouhwS62Tw0xgiGmj2d21RCYpMv5y6tlvrjiTJJv&#10;upyt5tPEfyaKx+cOfXiroGPxUHKk8SV4cbj3IZYjiseQmM2D0fVWG5MM3FW3BtlB0Ki3acXp0pOf&#10;woxlfclXi9libPWvEHlaf4LodCDNGt2V/PocJIpWifqNrZOigtBmPFN+Y09ERu5GFsNQDRQYCa2g&#10;PhKlCKM26S/RoQX8zllPuiy5/7YXqDgz7ywNfjWdz6OQkzFfXM3IwEtPdekRVhJUyQNn4/E2jOLf&#10;O9S7ljKNE7fwikbZ6ETyU1Wnukl7icjTP4nivrRT1NNv3vwAAAD//wMAUEsDBBQABgAIAAAAIQAR&#10;9Ag15gAAABEBAAAPAAAAZHJzL2Rvd25yZXYueG1sTI9RS8MwFIXfBf9DuIJvW7LGjtH1dqhDEBGG&#10;635A1sSm2tyUJtvqvzd70pcLl3vOuecrN5Pr2dmMofOEsJgLYIYarztqEQ71y2wFLERFWvWeDMKP&#10;CbCpbm9KVWh/oQ9z3seWpRAKhUKwMQ4F56Gxxqkw94OhdPv0o1MxrWPL9aguKdz1PBNiyZ3qKH2w&#10;ajDP1jTf+5ND2H7J3YE6q90gX9/q+n3Kd/wJ8f5u2q7TeFwDi2aKfw64MqT+UKViR38iHViPIBdL&#10;maQIM5knkKtCiPwB2BEhy8QKeFXy/yTVLwAAAP//AwBQSwECLQAUAAYACAAAACEAtoM4kv4AAADh&#10;AQAAEwAAAAAAAAAAAAAAAAAAAAAAW0NvbnRlbnRfVHlwZXNdLnhtbFBLAQItABQABgAIAAAAIQA4&#10;/SH/1gAAAJQBAAALAAAAAAAAAAAAAAAAAC8BAABfcmVscy8ucmVsc1BLAQItABQABgAIAAAAIQAW&#10;q4h3CwIAABUEAAAOAAAAAAAAAAAAAAAAAC4CAABkcnMvZTJvRG9jLnhtbFBLAQItABQABgAIAAAA&#10;IQAR9Ag15gAAABEBAAAPAAAAAAAAAAAAAAAAAGUEAABkcnMvZG93bnJldi54bWxQSwUGAAAAAAQA&#10;BADzAAAAeAUAAAAA&#10;">
                <v:path arrowok="t"/>
                <v:textbox>
                  <w:txbxContent>
                    <w:p w14:paraId="69BB22C2" w14:textId="77777777" w:rsidR="006237B3" w:rsidRPr="00D550D1" w:rsidRDefault="006237B3" w:rsidP="006237B3">
                      <w:pPr>
                        <w:pStyle w:val="Titre1"/>
                        <w:rPr>
                          <w:rFonts w:ascii="Times New Roman" w:hAnsi="Times New Roman"/>
                          <w:smallCaps/>
                          <w:color w:val="FF0000"/>
                          <w:szCs w:val="28"/>
                          <w:lang w:val="fr-FR"/>
                        </w:rPr>
                      </w:pPr>
                      <w:r w:rsidRPr="00D550D1">
                        <w:rPr>
                          <w:rFonts w:ascii="Times New Roman" w:hAnsi="Times New Roman"/>
                          <w:smallCaps/>
                          <w:color w:val="FF0000"/>
                          <w:szCs w:val="28"/>
                        </w:rPr>
                        <w:t>Information</w:t>
                      </w:r>
                      <w:r w:rsidRPr="00D550D1">
                        <w:rPr>
                          <w:rFonts w:ascii="Times New Roman" w:hAnsi="Times New Roman"/>
                          <w:smallCaps/>
                          <w:color w:val="FF0000"/>
                          <w:szCs w:val="28"/>
                          <w:lang w:val="fr-FR"/>
                        </w:rPr>
                        <w:t>s</w:t>
                      </w:r>
                      <w:r w:rsidRPr="00D550D1">
                        <w:rPr>
                          <w:rFonts w:ascii="Times New Roman" w:hAnsi="Times New Roman"/>
                          <w:smallCaps/>
                          <w:color w:val="FF0000"/>
                          <w:szCs w:val="28"/>
                        </w:rPr>
                        <w:t xml:space="preserve"> et bulletin disponibles sur le site internet</w:t>
                      </w:r>
                    </w:p>
                    <w:p w14:paraId="4B3168DB" w14:textId="77777777" w:rsidR="006237B3" w:rsidRPr="00DB36F6" w:rsidRDefault="006237B3" w:rsidP="006237B3">
                      <w:pPr>
                        <w:jc w:val="center"/>
                        <w:rPr>
                          <w:b/>
                          <w:iCs/>
                          <w:sz w:val="28"/>
                          <w:szCs w:val="28"/>
                        </w:rPr>
                      </w:pPr>
                      <w:r w:rsidRPr="00DB36F6">
                        <w:rPr>
                          <w:b/>
                          <w:iCs/>
                          <w:sz w:val="28"/>
                          <w:szCs w:val="28"/>
                        </w:rPr>
                        <w:t>stmicheldepicpus.fr</w:t>
                      </w:r>
                    </w:p>
                    <w:p w14:paraId="4190877B" w14:textId="77777777" w:rsidR="006237B3" w:rsidRPr="00D550D1" w:rsidRDefault="006237B3" w:rsidP="006237B3">
                      <w:pPr>
                        <w:jc w:val="center"/>
                        <w:rPr>
                          <w:b/>
                          <w:sz w:val="28"/>
                          <w:szCs w:val="28"/>
                        </w:rPr>
                      </w:pPr>
                      <w:r w:rsidRPr="00D550D1">
                        <w:rPr>
                          <w:b/>
                          <w:sz w:val="28"/>
                          <w:szCs w:val="28"/>
                        </w:rPr>
                        <w:t xml:space="preserve">Onglet : </w:t>
                      </w:r>
                      <w:r w:rsidRPr="006D7AF5">
                        <w:rPr>
                          <w:b/>
                          <w:color w:val="FF0000"/>
                          <w:sz w:val="28"/>
                          <w:szCs w:val="28"/>
                        </w:rPr>
                        <w:t>Stages intensifs de remise à niveau, de perfectionnement et d’approfondissement</w:t>
                      </w:r>
                    </w:p>
                    <w:p w14:paraId="60AA3F11" w14:textId="77777777" w:rsidR="006237B3" w:rsidRDefault="006237B3" w:rsidP="006237B3">
                      <w:pPr>
                        <w:pStyle w:val="Titre1"/>
                        <w:rPr>
                          <w:rFonts w:ascii="Times New Roman" w:hAnsi="Times New Roman"/>
                          <w:smallCaps/>
                          <w:color w:val="FF0000"/>
                          <w:sz w:val="40"/>
                          <w:szCs w:val="40"/>
                          <w:lang w:val="fr-FR"/>
                        </w:rPr>
                      </w:pPr>
                      <w:r w:rsidRPr="00D550D1">
                        <w:rPr>
                          <w:rFonts w:ascii="Times New Roman" w:hAnsi="Times New Roman"/>
                          <w:smallCaps/>
                          <w:color w:val="FF0000"/>
                          <w:sz w:val="40"/>
                          <w:szCs w:val="40"/>
                        </w:rPr>
                        <w:t>STAGE</w:t>
                      </w:r>
                      <w:r>
                        <w:rPr>
                          <w:rFonts w:ascii="Times New Roman" w:hAnsi="Times New Roman"/>
                          <w:smallCaps/>
                          <w:color w:val="FF0000"/>
                          <w:sz w:val="40"/>
                          <w:szCs w:val="40"/>
                          <w:lang w:val="fr-FR"/>
                        </w:rPr>
                        <w:t xml:space="preserve"> DE PRE-RENTREE</w:t>
                      </w:r>
                    </w:p>
                    <w:p w14:paraId="7E4250A7" w14:textId="502402F9" w:rsidR="006237B3" w:rsidRPr="005D398F" w:rsidRDefault="006237B3" w:rsidP="006237B3">
                      <w:pPr>
                        <w:jc w:val="center"/>
                        <w:rPr>
                          <w:lang w:eastAsia="x-none"/>
                        </w:rPr>
                      </w:pPr>
                      <w:r>
                        <w:rPr>
                          <w:lang w:eastAsia="x-none"/>
                        </w:rPr>
                        <w:t xml:space="preserve">Du </w:t>
                      </w:r>
                      <w:r w:rsidR="00AD3BC7">
                        <w:rPr>
                          <w:lang w:eastAsia="x-none"/>
                        </w:rPr>
                        <w:t>vendred</w:t>
                      </w:r>
                      <w:r>
                        <w:rPr>
                          <w:lang w:eastAsia="x-none"/>
                        </w:rPr>
                        <w:t>i 2</w:t>
                      </w:r>
                      <w:r w:rsidR="00AD3BC7">
                        <w:rPr>
                          <w:lang w:eastAsia="x-none"/>
                        </w:rPr>
                        <w:t>3</w:t>
                      </w:r>
                      <w:r>
                        <w:rPr>
                          <w:lang w:eastAsia="x-none"/>
                        </w:rPr>
                        <w:t xml:space="preserve"> au </w:t>
                      </w:r>
                      <w:r w:rsidR="00AD3BC7">
                        <w:rPr>
                          <w:lang w:eastAsia="x-none"/>
                        </w:rPr>
                        <w:t>jeudi 29</w:t>
                      </w:r>
                      <w:r>
                        <w:rPr>
                          <w:lang w:eastAsia="x-none"/>
                        </w:rPr>
                        <w:t xml:space="preserve"> août 2024</w:t>
                      </w:r>
                    </w:p>
                  </w:txbxContent>
                </v:textbox>
              </v:shape>
            </w:pict>
          </mc:Fallback>
        </mc:AlternateContent>
      </w:r>
      <w:r w:rsidR="002B41E0" w:rsidRPr="00AF533B">
        <w:rPr>
          <w:noProof/>
          <w:sz w:val="22"/>
          <w:szCs w:val="22"/>
        </w:rPr>
        <w:drawing>
          <wp:inline distT="0" distB="0" distL="0" distR="0" wp14:anchorId="44DA346A" wp14:editId="2A01C570">
            <wp:extent cx="2007235" cy="1107440"/>
            <wp:effectExtent l="0" t="0" r="0" b="0"/>
            <wp:docPr id="1" name="Image 3" descr="F:\LOGO SM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F:\LOGO SMP.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7235" cy="1107440"/>
                    </a:xfrm>
                    <a:prstGeom prst="rect">
                      <a:avLst/>
                    </a:prstGeom>
                    <a:noFill/>
                    <a:ln>
                      <a:noFill/>
                    </a:ln>
                  </pic:spPr>
                </pic:pic>
              </a:graphicData>
            </a:graphic>
          </wp:inline>
        </w:drawing>
      </w:r>
    </w:p>
    <w:p w14:paraId="4B8F62EE" w14:textId="77777777" w:rsidR="002B41E0" w:rsidRDefault="002B41E0"/>
    <w:p w14:paraId="3E5B32C7" w14:textId="77777777" w:rsidR="002B41E0" w:rsidRDefault="002B41E0"/>
    <w:p w14:paraId="642EE416" w14:textId="77777777" w:rsidR="002B41E0" w:rsidRDefault="002B41E0"/>
    <w:p w14:paraId="4F7B3F75" w14:textId="77777777" w:rsidR="002B41E0" w:rsidRPr="002C486C" w:rsidRDefault="002B41E0" w:rsidP="002B41E0">
      <w:pPr>
        <w:jc w:val="center"/>
        <w:rPr>
          <w:b/>
          <w:color w:val="FF0000"/>
        </w:rPr>
      </w:pPr>
      <w:r w:rsidRPr="002C486C">
        <w:rPr>
          <w:b/>
          <w:color w:val="FF0000"/>
        </w:rPr>
        <w:t xml:space="preserve">Pré-inscription à envoyer par courriel à </w:t>
      </w:r>
      <w:r w:rsidRPr="002C486C">
        <w:rPr>
          <w:b/>
          <w:i/>
          <w:iCs/>
          <w:color w:val="FF0000"/>
        </w:rPr>
        <w:t>frederic-deroo@orange.fr</w:t>
      </w:r>
    </w:p>
    <w:p w14:paraId="662097CC" w14:textId="77777777" w:rsidR="006237B3" w:rsidRPr="002C486C" w:rsidRDefault="006237B3" w:rsidP="006237B3">
      <w:pPr>
        <w:pStyle w:val="paragraph"/>
        <w:spacing w:before="0" w:beforeAutospacing="0" w:after="0" w:afterAutospacing="0"/>
        <w:ind w:right="45"/>
        <w:jc w:val="both"/>
        <w:textAlignment w:val="baseline"/>
        <w:rPr>
          <w:sz w:val="16"/>
          <w:szCs w:val="16"/>
        </w:rPr>
      </w:pPr>
    </w:p>
    <w:p w14:paraId="0B6C4767" w14:textId="77777777" w:rsidR="006237B3" w:rsidRDefault="006237B3" w:rsidP="006237B3">
      <w:pPr>
        <w:pStyle w:val="paragraph"/>
        <w:spacing w:before="0" w:beforeAutospacing="0" w:after="0" w:afterAutospacing="0"/>
        <w:ind w:right="45"/>
        <w:jc w:val="both"/>
        <w:textAlignment w:val="baseline"/>
        <w:rPr>
          <w:sz w:val="22"/>
          <w:szCs w:val="22"/>
        </w:rPr>
      </w:pPr>
      <w:r w:rsidRPr="007E4C92">
        <w:rPr>
          <w:sz w:val="22"/>
          <w:szCs w:val="22"/>
        </w:rPr>
        <w:t>Madame, monsieur,</w:t>
      </w:r>
    </w:p>
    <w:p w14:paraId="53FBE92C" w14:textId="77777777" w:rsidR="006237B3" w:rsidRPr="007E4C92" w:rsidRDefault="006237B3" w:rsidP="006237B3">
      <w:pPr>
        <w:pStyle w:val="paragraph"/>
        <w:spacing w:before="0" w:beforeAutospacing="0" w:after="0" w:afterAutospacing="0"/>
        <w:ind w:right="45"/>
        <w:jc w:val="both"/>
        <w:textAlignment w:val="baseline"/>
        <w:rPr>
          <w:sz w:val="22"/>
          <w:szCs w:val="22"/>
        </w:rPr>
      </w:pPr>
    </w:p>
    <w:p w14:paraId="022D2404" w14:textId="26270A2C" w:rsidR="006237B3" w:rsidRPr="006D7AF5" w:rsidRDefault="006237B3" w:rsidP="006237B3">
      <w:pPr>
        <w:pStyle w:val="Corpsdetexte"/>
        <w:jc w:val="both"/>
        <w:rPr>
          <w:sz w:val="22"/>
          <w:szCs w:val="22"/>
          <w:lang w:val="fr-FR"/>
        </w:rPr>
      </w:pPr>
      <w:r w:rsidRPr="007E4C92">
        <w:rPr>
          <w:sz w:val="22"/>
          <w:szCs w:val="22"/>
        </w:rPr>
        <w:t>L</w:t>
      </w:r>
      <w:r>
        <w:rPr>
          <w:sz w:val="22"/>
          <w:szCs w:val="22"/>
          <w:lang w:val="fr-FR"/>
        </w:rPr>
        <w:t>e groupe scolaire de</w:t>
      </w:r>
      <w:r w:rsidRPr="007E4C92">
        <w:rPr>
          <w:sz w:val="22"/>
          <w:szCs w:val="22"/>
        </w:rPr>
        <w:t xml:space="preserve"> Saint Michel de Picpus, organise depuis 1992, durant les vacances scolaires, des </w:t>
      </w:r>
      <w:r w:rsidRPr="007E4C92">
        <w:rPr>
          <w:sz w:val="22"/>
          <w:szCs w:val="22"/>
          <w:lang w:val="fr-FR"/>
        </w:rPr>
        <w:t xml:space="preserve">stages intensifs </w:t>
      </w:r>
      <w:r w:rsidRPr="007E4C92">
        <w:rPr>
          <w:sz w:val="22"/>
          <w:szCs w:val="22"/>
        </w:rPr>
        <w:t>de remise à niveau et de perfectionnement</w:t>
      </w:r>
      <w:r>
        <w:rPr>
          <w:sz w:val="22"/>
          <w:szCs w:val="22"/>
          <w:lang w:val="fr-FR"/>
        </w:rPr>
        <w:t xml:space="preserve"> ou d’approfondissement.</w:t>
      </w:r>
    </w:p>
    <w:p w14:paraId="18CB5791" w14:textId="77777777" w:rsidR="006237B3" w:rsidRPr="002C486C" w:rsidRDefault="006237B3" w:rsidP="006237B3">
      <w:pPr>
        <w:pStyle w:val="Corpsdetexte"/>
        <w:jc w:val="both"/>
        <w:rPr>
          <w:sz w:val="16"/>
          <w:szCs w:val="16"/>
        </w:rPr>
      </w:pPr>
    </w:p>
    <w:p w14:paraId="4BEB0C4D" w14:textId="5219D393" w:rsidR="006237B3" w:rsidRDefault="006237B3" w:rsidP="006237B3">
      <w:pPr>
        <w:pStyle w:val="Corpsdetexte"/>
        <w:jc w:val="both"/>
        <w:rPr>
          <w:sz w:val="22"/>
          <w:szCs w:val="22"/>
          <w:lang w:val="fr-FR"/>
        </w:rPr>
      </w:pPr>
      <w:r w:rsidRPr="007E4C92">
        <w:rPr>
          <w:sz w:val="22"/>
          <w:szCs w:val="22"/>
          <w:lang w:val="fr-FR"/>
        </w:rPr>
        <w:t>Le</w:t>
      </w:r>
      <w:r>
        <w:rPr>
          <w:sz w:val="22"/>
          <w:szCs w:val="22"/>
          <w:lang w:val="fr-FR"/>
        </w:rPr>
        <w:t>s</w:t>
      </w:r>
      <w:r w:rsidRPr="007E4C92">
        <w:rPr>
          <w:sz w:val="22"/>
          <w:szCs w:val="22"/>
          <w:lang w:val="fr-FR"/>
        </w:rPr>
        <w:t xml:space="preserve"> prochain</w:t>
      </w:r>
      <w:r>
        <w:rPr>
          <w:sz w:val="22"/>
          <w:szCs w:val="22"/>
          <w:lang w:val="fr-FR"/>
        </w:rPr>
        <w:t>s</w:t>
      </w:r>
      <w:r w:rsidRPr="007E4C92">
        <w:rPr>
          <w:sz w:val="22"/>
          <w:szCs w:val="22"/>
          <w:lang w:val="fr-FR"/>
        </w:rPr>
        <w:t xml:space="preserve"> stage</w:t>
      </w:r>
      <w:r>
        <w:rPr>
          <w:sz w:val="22"/>
          <w:szCs w:val="22"/>
          <w:lang w:val="fr-FR"/>
        </w:rPr>
        <w:t>s</w:t>
      </w:r>
      <w:r w:rsidRPr="007E4C92">
        <w:rPr>
          <w:sz w:val="22"/>
          <w:szCs w:val="22"/>
          <w:lang w:val="fr-FR"/>
        </w:rPr>
        <w:t xml:space="preserve"> </w:t>
      </w:r>
      <w:r>
        <w:rPr>
          <w:sz w:val="22"/>
          <w:szCs w:val="22"/>
          <w:lang w:val="fr-FR"/>
        </w:rPr>
        <w:t>auront</w:t>
      </w:r>
      <w:r w:rsidRPr="007E4C92">
        <w:rPr>
          <w:sz w:val="22"/>
          <w:szCs w:val="22"/>
          <w:lang w:val="fr-FR"/>
        </w:rPr>
        <w:t xml:space="preserve"> lieu </w:t>
      </w:r>
      <w:r>
        <w:rPr>
          <w:sz w:val="22"/>
          <w:szCs w:val="22"/>
          <w:lang w:val="fr-FR"/>
        </w:rPr>
        <w:t xml:space="preserve">durant cinq jours, avant la rentrée scolaire 2024-2025, </w:t>
      </w:r>
      <w:r w:rsidRPr="007E4C92">
        <w:rPr>
          <w:sz w:val="22"/>
          <w:szCs w:val="22"/>
          <w:lang w:val="fr-FR"/>
        </w:rPr>
        <w:t xml:space="preserve">du </w:t>
      </w:r>
      <w:r w:rsidR="00AD3BC7">
        <w:rPr>
          <w:sz w:val="22"/>
          <w:szCs w:val="22"/>
          <w:lang w:val="fr-FR"/>
        </w:rPr>
        <w:t>vendredi 23</w:t>
      </w:r>
      <w:r>
        <w:rPr>
          <w:sz w:val="22"/>
          <w:szCs w:val="22"/>
          <w:lang w:val="fr-FR"/>
        </w:rPr>
        <w:t xml:space="preserve"> au </w:t>
      </w:r>
      <w:r w:rsidR="00AD3BC7">
        <w:rPr>
          <w:sz w:val="22"/>
          <w:szCs w:val="22"/>
          <w:lang w:val="fr-FR"/>
        </w:rPr>
        <w:t>jeudi 29 août</w:t>
      </w:r>
      <w:r>
        <w:rPr>
          <w:sz w:val="22"/>
          <w:szCs w:val="22"/>
          <w:lang w:val="fr-FR"/>
        </w:rPr>
        <w:t xml:space="preserve"> 2024.</w:t>
      </w:r>
    </w:p>
    <w:p w14:paraId="1343C06A" w14:textId="77777777" w:rsidR="006237B3" w:rsidRPr="002C486C" w:rsidRDefault="006237B3" w:rsidP="006237B3">
      <w:pPr>
        <w:pStyle w:val="Corpsdetexte"/>
        <w:jc w:val="both"/>
        <w:rPr>
          <w:sz w:val="16"/>
          <w:szCs w:val="16"/>
          <w:lang w:val="fr-FR"/>
        </w:rPr>
      </w:pPr>
    </w:p>
    <w:p w14:paraId="29395F34" w14:textId="43D68565" w:rsidR="006237B3" w:rsidRPr="002C486C" w:rsidRDefault="006237B3" w:rsidP="006237B3">
      <w:pPr>
        <w:pStyle w:val="Corpsdetexte"/>
        <w:jc w:val="both"/>
        <w:rPr>
          <w:b/>
          <w:bCs/>
          <w:sz w:val="22"/>
          <w:szCs w:val="22"/>
          <w:lang w:val="fr-FR"/>
        </w:rPr>
      </w:pPr>
      <w:r>
        <w:rPr>
          <w:b/>
          <w:bCs/>
          <w:sz w:val="22"/>
          <w:szCs w:val="22"/>
          <w:lang w:val="fr-FR"/>
        </w:rPr>
        <w:t>Intégrant</w:t>
      </w:r>
      <w:r w:rsidRPr="002C486C">
        <w:rPr>
          <w:b/>
          <w:bCs/>
          <w:sz w:val="22"/>
          <w:szCs w:val="22"/>
          <w:lang w:val="fr-FR"/>
        </w:rPr>
        <w:t xml:space="preserve"> l’évolution des cursus du Lycée, l’offre des disciplines </w:t>
      </w:r>
      <w:r>
        <w:rPr>
          <w:b/>
          <w:bCs/>
          <w:sz w:val="22"/>
          <w:szCs w:val="22"/>
          <w:lang w:val="fr-FR"/>
        </w:rPr>
        <w:t>s</w:t>
      </w:r>
      <w:r w:rsidRPr="002C486C">
        <w:rPr>
          <w:b/>
          <w:bCs/>
          <w:sz w:val="22"/>
          <w:szCs w:val="22"/>
          <w:lang w:val="fr-FR"/>
        </w:rPr>
        <w:t>’adapte au nouveau calendrier des examens </w:t>
      </w:r>
      <w:r>
        <w:rPr>
          <w:b/>
          <w:bCs/>
          <w:sz w:val="22"/>
          <w:szCs w:val="22"/>
          <w:lang w:val="fr-FR"/>
        </w:rPr>
        <w:t>et s</w:t>
      </w:r>
      <w:r w:rsidRPr="002C486C">
        <w:rPr>
          <w:b/>
          <w:bCs/>
          <w:sz w:val="22"/>
          <w:szCs w:val="22"/>
          <w:lang w:val="fr-FR"/>
        </w:rPr>
        <w:t>’élargit pour permettre aux élèves de lycée, de la classe de seconde à celle de Terminale </w:t>
      </w:r>
      <w:r>
        <w:rPr>
          <w:b/>
          <w:bCs/>
          <w:sz w:val="22"/>
          <w:szCs w:val="22"/>
          <w:lang w:val="fr-FR"/>
        </w:rPr>
        <w:t>d’</w:t>
      </w:r>
      <w:r w:rsidRPr="006D7AF5">
        <w:rPr>
          <w:b/>
          <w:bCs/>
          <w:sz w:val="22"/>
          <w:szCs w:val="22"/>
          <w:u w:val="single"/>
          <w:lang w:val="fr-FR"/>
        </w:rPr>
        <w:t>approfondir</w:t>
      </w:r>
      <w:r>
        <w:rPr>
          <w:b/>
          <w:bCs/>
          <w:sz w:val="22"/>
          <w:szCs w:val="22"/>
          <w:lang w:val="fr-FR"/>
        </w:rPr>
        <w:t xml:space="preserve"> leur spécialité en Mathématique, en Physique, en Sciences économiques et sociales, en Français ou en Langue Vivante.</w:t>
      </w:r>
    </w:p>
    <w:p w14:paraId="19060650" w14:textId="77777777" w:rsidR="006237B3" w:rsidRPr="002C486C" w:rsidRDefault="006237B3" w:rsidP="006237B3">
      <w:pPr>
        <w:pStyle w:val="Corpsdetexte"/>
        <w:jc w:val="both"/>
        <w:rPr>
          <w:bCs/>
          <w:color w:val="000000"/>
          <w:sz w:val="16"/>
          <w:szCs w:val="16"/>
          <w:lang w:val="fr-FR"/>
        </w:rPr>
      </w:pPr>
    </w:p>
    <w:p w14:paraId="172CFC4A" w14:textId="77777777" w:rsidR="006237B3" w:rsidRPr="002C486C" w:rsidRDefault="006237B3" w:rsidP="006237B3">
      <w:pPr>
        <w:pStyle w:val="Corpsdetexte"/>
        <w:jc w:val="both"/>
        <w:rPr>
          <w:b/>
          <w:sz w:val="22"/>
          <w:szCs w:val="22"/>
          <w:lang w:val="fr-FR"/>
        </w:rPr>
      </w:pPr>
      <w:r w:rsidRPr="002C486C">
        <w:rPr>
          <w:b/>
          <w:color w:val="000000"/>
          <w:sz w:val="22"/>
          <w:szCs w:val="22"/>
          <w:lang w:val="fr-FR"/>
        </w:rPr>
        <w:t>L’offre</w:t>
      </w:r>
      <w:r w:rsidRPr="002C486C">
        <w:rPr>
          <w:b/>
          <w:color w:val="000000"/>
          <w:sz w:val="22"/>
          <w:szCs w:val="22"/>
        </w:rPr>
        <w:t xml:space="preserve"> s’adressant aux collégiens reste inchangé</w:t>
      </w:r>
      <w:r>
        <w:rPr>
          <w:b/>
          <w:color w:val="000000"/>
          <w:sz w:val="22"/>
          <w:szCs w:val="22"/>
          <w:lang w:val="fr-FR"/>
        </w:rPr>
        <w:t>e.</w:t>
      </w:r>
    </w:p>
    <w:p w14:paraId="33D75277" w14:textId="77777777" w:rsidR="006237B3" w:rsidRPr="002C486C" w:rsidRDefault="006237B3" w:rsidP="006237B3">
      <w:pPr>
        <w:pStyle w:val="Corpsdetexte"/>
        <w:jc w:val="both"/>
        <w:rPr>
          <w:sz w:val="16"/>
          <w:szCs w:val="16"/>
          <w:lang w:val="fr-FR"/>
        </w:rPr>
      </w:pPr>
    </w:p>
    <w:p w14:paraId="66835FD1" w14:textId="77777777" w:rsidR="006237B3" w:rsidRPr="00DC52DB" w:rsidRDefault="006237B3" w:rsidP="006237B3">
      <w:pPr>
        <w:pStyle w:val="Corpsdetexte"/>
        <w:jc w:val="both"/>
        <w:rPr>
          <w:sz w:val="22"/>
          <w:szCs w:val="22"/>
        </w:rPr>
      </w:pPr>
      <w:r w:rsidRPr="007E4C92">
        <w:rPr>
          <w:sz w:val="22"/>
          <w:szCs w:val="22"/>
          <w:lang w:val="fr-FR"/>
        </w:rPr>
        <w:t>Assuré par des professeurs en exercice et expérimentés, il permet</w:t>
      </w:r>
      <w:r w:rsidRPr="007E4C92">
        <w:rPr>
          <w:sz w:val="22"/>
          <w:szCs w:val="22"/>
        </w:rPr>
        <w:t xml:space="preserve"> de profiter de la dynamique d’un travail en petit groupe et d’un accompagnement personnel par le professeur</w:t>
      </w:r>
      <w:r w:rsidRPr="007E4C92">
        <w:rPr>
          <w:sz w:val="22"/>
          <w:szCs w:val="22"/>
          <w:lang w:val="fr-FR"/>
        </w:rPr>
        <w:t xml:space="preserve"> et donne</w:t>
      </w:r>
      <w:r w:rsidRPr="007E4C92">
        <w:rPr>
          <w:sz w:val="22"/>
          <w:szCs w:val="22"/>
        </w:rPr>
        <w:t xml:space="preserve"> l’occasion aux élèves de reprendre et approfondir les cours tout en faisant des exercices d’entrainement.</w:t>
      </w:r>
    </w:p>
    <w:p w14:paraId="58FFC4CB" w14:textId="77777777" w:rsidR="006237B3" w:rsidRPr="002C486C" w:rsidRDefault="006237B3" w:rsidP="006237B3">
      <w:pPr>
        <w:pStyle w:val="Corpsdetexte"/>
        <w:jc w:val="both"/>
        <w:rPr>
          <w:sz w:val="16"/>
          <w:szCs w:val="16"/>
          <w:lang w:val="fr-FR"/>
        </w:rPr>
      </w:pPr>
    </w:p>
    <w:p w14:paraId="672D80DA" w14:textId="77777777" w:rsidR="006237B3" w:rsidRPr="007E4C92" w:rsidRDefault="006237B3" w:rsidP="006237B3">
      <w:pPr>
        <w:pStyle w:val="Corpsdetexte"/>
        <w:jc w:val="both"/>
        <w:rPr>
          <w:sz w:val="22"/>
          <w:szCs w:val="22"/>
          <w:lang w:val="fr-FR"/>
        </w:rPr>
      </w:pPr>
      <w:r w:rsidRPr="007E4C92">
        <w:rPr>
          <w:sz w:val="22"/>
          <w:szCs w:val="22"/>
        </w:rPr>
        <w:t xml:space="preserve">Les effectifs </w:t>
      </w:r>
      <w:r w:rsidRPr="007E4C92">
        <w:rPr>
          <w:sz w:val="22"/>
          <w:szCs w:val="22"/>
          <w:lang w:val="fr-FR"/>
        </w:rPr>
        <w:t>des</w:t>
      </w:r>
      <w:r w:rsidRPr="007E4C92">
        <w:rPr>
          <w:sz w:val="22"/>
          <w:szCs w:val="22"/>
        </w:rPr>
        <w:t xml:space="preserve"> groupes sont volontairement limité</w:t>
      </w:r>
      <w:r w:rsidRPr="007E4C92">
        <w:rPr>
          <w:sz w:val="22"/>
          <w:szCs w:val="22"/>
          <w:lang w:val="fr-FR"/>
        </w:rPr>
        <w:t xml:space="preserve">s, </w:t>
      </w:r>
      <w:r w:rsidRPr="007E4C92">
        <w:rPr>
          <w:sz w:val="22"/>
          <w:szCs w:val="22"/>
        </w:rPr>
        <w:t>nous pouvons donc être amenés à refuser les inscriptions tardives.</w:t>
      </w:r>
    </w:p>
    <w:p w14:paraId="57B5149E" w14:textId="77777777" w:rsidR="006237B3" w:rsidRPr="002C486C" w:rsidRDefault="006237B3" w:rsidP="006237B3">
      <w:pPr>
        <w:pStyle w:val="Corpsdetexte"/>
        <w:jc w:val="both"/>
        <w:rPr>
          <w:sz w:val="16"/>
          <w:szCs w:val="16"/>
          <w:lang w:val="fr-FR"/>
        </w:rPr>
      </w:pPr>
    </w:p>
    <w:p w14:paraId="58E4E10A" w14:textId="77777777" w:rsidR="006237B3" w:rsidRPr="00D550D1" w:rsidRDefault="006237B3" w:rsidP="006237B3">
      <w:pPr>
        <w:pStyle w:val="Corpsdetexte"/>
        <w:jc w:val="both"/>
        <w:rPr>
          <w:sz w:val="22"/>
          <w:szCs w:val="22"/>
        </w:rPr>
      </w:pPr>
      <w:r w:rsidRPr="00D550D1">
        <w:rPr>
          <w:sz w:val="22"/>
          <w:szCs w:val="22"/>
        </w:rPr>
        <w:t xml:space="preserve">En fin de stage, un bilan écrit </w:t>
      </w:r>
      <w:r w:rsidRPr="00D550D1">
        <w:rPr>
          <w:sz w:val="22"/>
          <w:szCs w:val="22"/>
          <w:lang w:val="fr-FR"/>
        </w:rPr>
        <w:t xml:space="preserve">est </w:t>
      </w:r>
      <w:r w:rsidRPr="00D550D1">
        <w:rPr>
          <w:sz w:val="22"/>
          <w:szCs w:val="22"/>
        </w:rPr>
        <w:t>remis à votre enfant, comportant le programme effectué, les appréciations et les conseils du professeur pour continuer de progresser.</w:t>
      </w:r>
    </w:p>
    <w:p w14:paraId="5F9A2F32" w14:textId="77777777" w:rsidR="006237B3" w:rsidRPr="002C486C" w:rsidRDefault="006237B3" w:rsidP="006237B3">
      <w:pPr>
        <w:pStyle w:val="Corpsdetexte"/>
        <w:jc w:val="both"/>
        <w:rPr>
          <w:b/>
          <w:sz w:val="16"/>
          <w:szCs w:val="16"/>
        </w:rPr>
      </w:pPr>
    </w:p>
    <w:p w14:paraId="391186F4" w14:textId="77777777" w:rsidR="006237B3" w:rsidRPr="007544AF" w:rsidRDefault="006237B3" w:rsidP="006237B3">
      <w:pPr>
        <w:pStyle w:val="Corpsdetexte"/>
        <w:jc w:val="both"/>
        <w:rPr>
          <w:bCs/>
          <w:sz w:val="22"/>
          <w:szCs w:val="22"/>
          <w:lang w:val="fr-FR"/>
        </w:rPr>
      </w:pPr>
      <w:r w:rsidRPr="007544AF">
        <w:rPr>
          <w:bCs/>
          <w:sz w:val="22"/>
          <w:szCs w:val="22"/>
        </w:rPr>
        <w:t xml:space="preserve">Pour vous inscrire, </w:t>
      </w:r>
      <w:r w:rsidRPr="007544AF">
        <w:rPr>
          <w:bCs/>
          <w:sz w:val="22"/>
          <w:szCs w:val="22"/>
          <w:lang w:val="fr-FR"/>
        </w:rPr>
        <w:t>vous êtes invité :</w:t>
      </w:r>
    </w:p>
    <w:p w14:paraId="707306CB" w14:textId="77777777" w:rsidR="006237B3" w:rsidRPr="007544AF" w:rsidRDefault="006237B3" w:rsidP="006237B3">
      <w:pPr>
        <w:pStyle w:val="Corpsdetexte"/>
        <w:numPr>
          <w:ilvl w:val="0"/>
          <w:numId w:val="1"/>
        </w:numPr>
        <w:jc w:val="both"/>
        <w:rPr>
          <w:bCs/>
          <w:sz w:val="22"/>
          <w:szCs w:val="22"/>
          <w:lang w:val="fr-FR"/>
        </w:rPr>
      </w:pPr>
      <w:r>
        <w:rPr>
          <w:bCs/>
          <w:sz w:val="22"/>
          <w:szCs w:val="22"/>
          <w:lang w:val="fr-FR"/>
        </w:rPr>
        <w:t>D’abord,</w:t>
      </w:r>
      <w:r w:rsidRPr="007544AF">
        <w:rPr>
          <w:bCs/>
          <w:sz w:val="22"/>
          <w:szCs w:val="22"/>
          <w:lang w:val="fr-FR"/>
        </w:rPr>
        <w:t xml:space="preserve"> </w:t>
      </w:r>
      <w:r>
        <w:rPr>
          <w:bCs/>
          <w:sz w:val="22"/>
          <w:szCs w:val="22"/>
          <w:lang w:val="fr-FR"/>
        </w:rPr>
        <w:t>à</w:t>
      </w:r>
      <w:r w:rsidRPr="007544AF">
        <w:rPr>
          <w:bCs/>
          <w:sz w:val="22"/>
          <w:szCs w:val="22"/>
          <w:lang w:val="fr-FR"/>
        </w:rPr>
        <w:t xml:space="preserve"> pré</w:t>
      </w:r>
      <w:r>
        <w:rPr>
          <w:bCs/>
          <w:sz w:val="22"/>
          <w:szCs w:val="22"/>
          <w:lang w:val="fr-FR"/>
        </w:rPr>
        <w:t xml:space="preserve"> </w:t>
      </w:r>
      <w:r w:rsidRPr="007544AF">
        <w:rPr>
          <w:bCs/>
          <w:sz w:val="22"/>
          <w:szCs w:val="22"/>
          <w:lang w:val="fr-FR"/>
        </w:rPr>
        <w:t>inscrire vos enfants par courriel (</w:t>
      </w:r>
      <w:r w:rsidRPr="0063740D">
        <w:rPr>
          <w:bCs/>
          <w:i/>
          <w:iCs/>
          <w:sz w:val="22"/>
          <w:szCs w:val="22"/>
          <w:lang w:val="fr-FR"/>
        </w:rPr>
        <w:t>frederic-deroo@orange.fr</w:t>
      </w:r>
      <w:r w:rsidRPr="007544AF">
        <w:rPr>
          <w:bCs/>
          <w:sz w:val="22"/>
          <w:szCs w:val="22"/>
          <w:lang w:val="fr-FR"/>
        </w:rPr>
        <w:t>) ;</w:t>
      </w:r>
    </w:p>
    <w:p w14:paraId="4BEB6C0D" w14:textId="77777777" w:rsidR="006237B3" w:rsidRPr="006237B3" w:rsidRDefault="006237B3" w:rsidP="006237B3">
      <w:pPr>
        <w:pStyle w:val="Corpsdetexte"/>
        <w:numPr>
          <w:ilvl w:val="0"/>
          <w:numId w:val="1"/>
        </w:numPr>
        <w:jc w:val="both"/>
        <w:rPr>
          <w:bCs/>
          <w:sz w:val="22"/>
          <w:szCs w:val="22"/>
          <w:lang w:val="fr-FR"/>
        </w:rPr>
      </w:pPr>
      <w:r>
        <w:rPr>
          <w:bCs/>
          <w:sz w:val="22"/>
          <w:szCs w:val="22"/>
          <w:lang w:val="fr-FR"/>
        </w:rPr>
        <w:t>Ensuite</w:t>
      </w:r>
      <w:r w:rsidRPr="007544AF">
        <w:rPr>
          <w:bCs/>
          <w:sz w:val="22"/>
          <w:szCs w:val="22"/>
          <w:lang w:val="fr-FR"/>
        </w:rPr>
        <w:t xml:space="preserve"> à</w:t>
      </w:r>
      <w:r w:rsidRPr="007544AF">
        <w:rPr>
          <w:bCs/>
          <w:sz w:val="22"/>
          <w:szCs w:val="22"/>
        </w:rPr>
        <w:t xml:space="preserve"> retourner le bulletin d’inscription </w:t>
      </w:r>
      <w:r>
        <w:rPr>
          <w:bCs/>
          <w:sz w:val="22"/>
          <w:szCs w:val="22"/>
          <w:lang w:val="fr-FR"/>
        </w:rPr>
        <w:t>après l’avoir</w:t>
      </w:r>
      <w:r w:rsidRPr="007544AF">
        <w:rPr>
          <w:bCs/>
          <w:sz w:val="22"/>
          <w:szCs w:val="22"/>
        </w:rPr>
        <w:t xml:space="preserve"> complété,</w:t>
      </w:r>
      <w:r>
        <w:rPr>
          <w:bCs/>
          <w:sz w:val="22"/>
          <w:szCs w:val="22"/>
        </w:rPr>
        <w:t xml:space="preserve"> en fonction du mode de règlement :</w:t>
      </w:r>
    </w:p>
    <w:p w14:paraId="43F2AB32" w14:textId="605CAE29" w:rsidR="006237B3" w:rsidRDefault="006237B3" w:rsidP="006237B3">
      <w:pPr>
        <w:pStyle w:val="Corpsdetexte"/>
        <w:numPr>
          <w:ilvl w:val="1"/>
          <w:numId w:val="1"/>
        </w:numPr>
        <w:jc w:val="both"/>
        <w:rPr>
          <w:bCs/>
          <w:sz w:val="22"/>
          <w:szCs w:val="22"/>
          <w:lang w:val="fr-FR"/>
        </w:rPr>
      </w:pPr>
      <w:r>
        <w:rPr>
          <w:bCs/>
          <w:sz w:val="22"/>
          <w:szCs w:val="22"/>
          <w:lang w:val="fr-FR"/>
        </w:rPr>
        <w:t>Par courriel si vous optez pour le prélèvement ou le virement ;</w:t>
      </w:r>
    </w:p>
    <w:p w14:paraId="07D896E1" w14:textId="5BA5A661" w:rsidR="006237B3" w:rsidRPr="007544AF" w:rsidRDefault="006237B3" w:rsidP="006237B3">
      <w:pPr>
        <w:pStyle w:val="Corpsdetexte"/>
        <w:numPr>
          <w:ilvl w:val="1"/>
          <w:numId w:val="1"/>
        </w:numPr>
        <w:jc w:val="both"/>
        <w:rPr>
          <w:bCs/>
          <w:sz w:val="22"/>
          <w:szCs w:val="22"/>
          <w:lang w:val="fr-FR"/>
        </w:rPr>
      </w:pPr>
      <w:r>
        <w:rPr>
          <w:bCs/>
          <w:sz w:val="22"/>
          <w:szCs w:val="22"/>
        </w:rPr>
        <w:t>Par courriel postal ou par dép</w:t>
      </w:r>
      <w:r>
        <w:rPr>
          <w:bCs/>
          <w:sz w:val="22"/>
          <w:szCs w:val="22"/>
          <w:lang w:val="fr-FR"/>
        </w:rPr>
        <w:t xml:space="preserve">ôt </w:t>
      </w:r>
      <w:r w:rsidRPr="007544AF">
        <w:rPr>
          <w:bCs/>
          <w:sz w:val="22"/>
          <w:szCs w:val="22"/>
        </w:rPr>
        <w:t xml:space="preserve">au Lycée Saint Michel de Picpus (service Stage – </w:t>
      </w:r>
      <w:r w:rsidRPr="007544AF">
        <w:rPr>
          <w:bCs/>
          <w:sz w:val="22"/>
          <w:szCs w:val="22"/>
          <w:lang w:val="fr-FR"/>
        </w:rPr>
        <w:t>M. Frédéric Deroo</w:t>
      </w:r>
      <w:r w:rsidRPr="007544AF">
        <w:rPr>
          <w:bCs/>
          <w:sz w:val="22"/>
          <w:szCs w:val="22"/>
        </w:rPr>
        <w:t>) au 53, rue de la Gare de Reuilly – 75012 PARIS</w:t>
      </w:r>
      <w:r>
        <w:rPr>
          <w:bCs/>
          <w:sz w:val="22"/>
          <w:szCs w:val="22"/>
        </w:rPr>
        <w:t xml:space="preserve"> si vous optez pour le règlement par chèques ou en numéraires.</w:t>
      </w:r>
    </w:p>
    <w:p w14:paraId="1B20F667" w14:textId="77777777" w:rsidR="006237B3" w:rsidRPr="002C486C" w:rsidRDefault="006237B3" w:rsidP="006237B3">
      <w:pPr>
        <w:pStyle w:val="Corpsdetexte"/>
        <w:jc w:val="both"/>
        <w:rPr>
          <w:sz w:val="16"/>
          <w:szCs w:val="16"/>
        </w:rPr>
      </w:pPr>
    </w:p>
    <w:p w14:paraId="5A999DE4" w14:textId="77777777" w:rsidR="006237B3" w:rsidRDefault="006237B3" w:rsidP="006237B3">
      <w:pPr>
        <w:pStyle w:val="Corpsdetexte"/>
        <w:jc w:val="both"/>
        <w:rPr>
          <w:color w:val="000000"/>
          <w:sz w:val="22"/>
          <w:szCs w:val="22"/>
          <w:lang w:val="fr-FR"/>
        </w:rPr>
      </w:pPr>
      <w:r w:rsidRPr="007544AF">
        <w:rPr>
          <w:noProof/>
          <w:sz w:val="22"/>
          <w:szCs w:val="22"/>
          <w:lang w:val="fr-FR" w:eastAsia="fr-FR"/>
        </w:rPr>
        <w:t>Vous pouvez par ailleurs obtenir tout renseignement complémentaire sur le</w:t>
      </w:r>
      <w:r w:rsidRPr="007544AF">
        <w:rPr>
          <w:color w:val="000000"/>
          <w:sz w:val="22"/>
          <w:szCs w:val="22"/>
        </w:rPr>
        <w:t xml:space="preserve"> site internet </w:t>
      </w:r>
      <w:r w:rsidRPr="007544AF">
        <w:rPr>
          <w:color w:val="000000"/>
          <w:sz w:val="22"/>
          <w:szCs w:val="22"/>
          <w:lang w:val="fr-FR"/>
        </w:rPr>
        <w:t>de l’établissement (</w:t>
      </w:r>
      <w:r w:rsidRPr="007544AF">
        <w:rPr>
          <w:color w:val="000000"/>
          <w:sz w:val="22"/>
          <w:szCs w:val="22"/>
        </w:rPr>
        <w:t>stmicheldepicpus.fr</w:t>
      </w:r>
      <w:r w:rsidRPr="007544AF">
        <w:rPr>
          <w:color w:val="000000"/>
          <w:sz w:val="22"/>
          <w:szCs w:val="22"/>
          <w:lang w:val="fr-FR"/>
        </w:rPr>
        <w:t xml:space="preserve"> ; onglet </w:t>
      </w:r>
      <w:r>
        <w:rPr>
          <w:color w:val="000000"/>
          <w:sz w:val="22"/>
          <w:szCs w:val="22"/>
          <w:lang w:val="fr-FR"/>
        </w:rPr>
        <w:t xml:space="preserve">« stages de remise à niveau, de perfectionnement et d’approfondissement »), </w:t>
      </w:r>
      <w:r w:rsidRPr="007544AF">
        <w:rPr>
          <w:color w:val="000000"/>
          <w:sz w:val="22"/>
          <w:szCs w:val="22"/>
          <w:lang w:val="fr-FR"/>
        </w:rPr>
        <w:t xml:space="preserve">par </w:t>
      </w:r>
      <w:r w:rsidRPr="00541389">
        <w:rPr>
          <w:color w:val="000000"/>
          <w:sz w:val="22"/>
          <w:szCs w:val="22"/>
          <w:lang w:val="fr-FR"/>
        </w:rPr>
        <w:t>téléphone (06 89 34 60 86)</w:t>
      </w:r>
      <w:r w:rsidRPr="007544AF">
        <w:rPr>
          <w:color w:val="000000"/>
          <w:sz w:val="22"/>
          <w:szCs w:val="22"/>
        </w:rPr>
        <w:t xml:space="preserve"> ou </w:t>
      </w:r>
      <w:r w:rsidRPr="007544AF">
        <w:rPr>
          <w:color w:val="000000"/>
          <w:sz w:val="22"/>
          <w:szCs w:val="22"/>
          <w:lang w:val="fr-FR"/>
        </w:rPr>
        <w:t xml:space="preserve">par </w:t>
      </w:r>
      <w:r>
        <w:rPr>
          <w:color w:val="000000"/>
          <w:sz w:val="22"/>
          <w:szCs w:val="22"/>
          <w:lang w:val="fr-FR"/>
        </w:rPr>
        <w:t>courriel</w:t>
      </w:r>
      <w:r>
        <w:rPr>
          <w:color w:val="000000"/>
          <w:sz w:val="22"/>
          <w:szCs w:val="22"/>
        </w:rPr>
        <w:t xml:space="preserve"> </w:t>
      </w:r>
      <w:r>
        <w:rPr>
          <w:color w:val="000000"/>
          <w:sz w:val="22"/>
          <w:szCs w:val="22"/>
          <w:lang w:val="fr-FR"/>
        </w:rPr>
        <w:t>(</w:t>
      </w:r>
      <w:hyperlink r:id="rId6" w:history="1">
        <w:r>
          <w:rPr>
            <w:rStyle w:val="Lienhypertexte"/>
            <w:color w:val="000000"/>
            <w:sz w:val="22"/>
            <w:szCs w:val="22"/>
            <w:lang w:val="fr-FR"/>
          </w:rPr>
          <w:t>frederic-deroo@orange.fr</w:t>
        </w:r>
      </w:hyperlink>
      <w:r>
        <w:rPr>
          <w:color w:val="000000"/>
          <w:sz w:val="22"/>
          <w:szCs w:val="22"/>
          <w:lang w:val="fr-FR"/>
        </w:rPr>
        <w:t>).</w:t>
      </w:r>
    </w:p>
    <w:p w14:paraId="524B10D0" w14:textId="77777777" w:rsidR="006237B3" w:rsidRPr="002C486C" w:rsidRDefault="006237B3" w:rsidP="006237B3">
      <w:pPr>
        <w:pStyle w:val="Corpsdetexte"/>
        <w:jc w:val="both"/>
        <w:rPr>
          <w:color w:val="000000"/>
          <w:sz w:val="16"/>
          <w:szCs w:val="16"/>
          <w:lang w:val="fr-FR"/>
        </w:rPr>
      </w:pPr>
    </w:p>
    <w:p w14:paraId="24D0E55D" w14:textId="77777777" w:rsidR="006237B3" w:rsidRPr="007544AF" w:rsidRDefault="006237B3" w:rsidP="006237B3">
      <w:pPr>
        <w:jc w:val="both"/>
        <w:rPr>
          <w:sz w:val="22"/>
          <w:szCs w:val="22"/>
        </w:rPr>
      </w:pPr>
      <w:r w:rsidRPr="007544AF">
        <w:rPr>
          <w:color w:val="000000"/>
          <w:sz w:val="22"/>
          <w:szCs w:val="22"/>
        </w:rPr>
        <w:t>Tous les cours ont lieu au collège – lycée Saint-Michel de Picpus (53 rue de la gare de Reuilly – 75012 Paris ; accessible par</w:t>
      </w:r>
      <w:r w:rsidRPr="007544AF">
        <w:rPr>
          <w:sz w:val="22"/>
          <w:szCs w:val="22"/>
        </w:rPr>
        <w:t xml:space="preserve"> métro ligne 6 station </w:t>
      </w:r>
      <w:proofErr w:type="spellStart"/>
      <w:r w:rsidRPr="007544AF">
        <w:rPr>
          <w:sz w:val="22"/>
          <w:szCs w:val="22"/>
        </w:rPr>
        <w:t>Bel-air</w:t>
      </w:r>
      <w:proofErr w:type="spellEnd"/>
      <w:r w:rsidRPr="007544AF">
        <w:rPr>
          <w:sz w:val="22"/>
          <w:szCs w:val="22"/>
        </w:rPr>
        <w:t xml:space="preserve"> ou ligne 8 station Daumesnil sortie rue de Reuilly, par RER A station Nation ou par bus lignes n°</w:t>
      </w:r>
      <w:r>
        <w:rPr>
          <w:sz w:val="22"/>
          <w:szCs w:val="22"/>
        </w:rPr>
        <w:t xml:space="preserve"> </w:t>
      </w:r>
      <w:r w:rsidRPr="007544AF">
        <w:rPr>
          <w:sz w:val="22"/>
          <w:szCs w:val="22"/>
        </w:rPr>
        <w:t>29 et 46).</w:t>
      </w:r>
    </w:p>
    <w:p w14:paraId="7CFBE68A" w14:textId="77777777" w:rsidR="006237B3" w:rsidRDefault="006237B3" w:rsidP="006237B3">
      <w:pPr>
        <w:pStyle w:val="Corpsdetexte"/>
        <w:jc w:val="both"/>
        <w:rPr>
          <w:color w:val="000000"/>
          <w:sz w:val="22"/>
          <w:szCs w:val="22"/>
          <w:lang w:val="fr-FR"/>
        </w:rPr>
      </w:pPr>
    </w:p>
    <w:p w14:paraId="3A64FE44" w14:textId="3C5B4F76" w:rsidR="002B41E0" w:rsidRDefault="002B41E0">
      <w:r>
        <w:br w:type="page"/>
      </w:r>
    </w:p>
    <w:p w14:paraId="16044334" w14:textId="1BCA9804" w:rsidR="002B41E0" w:rsidRPr="002B41E0" w:rsidRDefault="006237B3" w:rsidP="002B41E0">
      <w:pPr>
        <w:jc w:val="both"/>
        <w:rPr>
          <w:b/>
          <w:bCs/>
          <w:sz w:val="28"/>
          <w:szCs w:val="28"/>
        </w:rPr>
      </w:pPr>
      <w:r>
        <w:rPr>
          <w:b/>
          <w:bCs/>
          <w:sz w:val="28"/>
          <w:szCs w:val="28"/>
        </w:rPr>
        <w:lastRenderedPageBreak/>
        <w:t>1</w:t>
      </w:r>
      <w:r w:rsidR="002B41E0" w:rsidRPr="008D3DE9">
        <w:rPr>
          <w:b/>
          <w:bCs/>
          <w:sz w:val="28"/>
          <w:szCs w:val="28"/>
        </w:rPr>
        <w:t xml:space="preserve">.- </w:t>
      </w:r>
      <w:r w:rsidR="002B41E0">
        <w:rPr>
          <w:b/>
          <w:bCs/>
          <w:sz w:val="28"/>
          <w:szCs w:val="28"/>
        </w:rPr>
        <w:t>Matières et horaires indicatifs proposés par niveau.</w:t>
      </w:r>
    </w:p>
    <w:p w14:paraId="5E03A624" w14:textId="77777777" w:rsidR="006237B3" w:rsidRDefault="006237B3" w:rsidP="006237B3"/>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9"/>
        <w:gridCol w:w="3118"/>
        <w:gridCol w:w="2977"/>
      </w:tblGrid>
      <w:tr w:rsidR="006237B3" w14:paraId="1BC8B732" w14:textId="77777777" w:rsidTr="00AD3BC7">
        <w:tc>
          <w:tcPr>
            <w:tcW w:w="1276" w:type="dxa"/>
            <w:shd w:val="clear" w:color="auto" w:fill="auto"/>
            <w:vAlign w:val="center"/>
          </w:tcPr>
          <w:p w14:paraId="4D09948F" w14:textId="77777777" w:rsidR="006237B3" w:rsidRDefault="006237B3" w:rsidP="00893190">
            <w:pPr>
              <w:jc w:val="center"/>
            </w:pPr>
            <w:r>
              <w:t>Classes</w:t>
            </w:r>
          </w:p>
        </w:tc>
        <w:tc>
          <w:tcPr>
            <w:tcW w:w="3119" w:type="dxa"/>
            <w:shd w:val="clear" w:color="auto" w:fill="auto"/>
            <w:vAlign w:val="center"/>
          </w:tcPr>
          <w:p w14:paraId="039517DB" w14:textId="77777777" w:rsidR="006237B3" w:rsidRDefault="006237B3" w:rsidP="00893190">
            <w:pPr>
              <w:jc w:val="center"/>
            </w:pPr>
            <w:r>
              <w:t>8h30 – 10h30</w:t>
            </w:r>
          </w:p>
        </w:tc>
        <w:tc>
          <w:tcPr>
            <w:tcW w:w="3118" w:type="dxa"/>
            <w:shd w:val="clear" w:color="auto" w:fill="auto"/>
            <w:vAlign w:val="center"/>
          </w:tcPr>
          <w:p w14:paraId="09C0E13D" w14:textId="77777777" w:rsidR="006237B3" w:rsidRDefault="006237B3" w:rsidP="00893190">
            <w:pPr>
              <w:jc w:val="center"/>
            </w:pPr>
            <w:r>
              <w:t>10h45 – 12h45</w:t>
            </w:r>
          </w:p>
        </w:tc>
        <w:tc>
          <w:tcPr>
            <w:tcW w:w="2977" w:type="dxa"/>
            <w:vAlign w:val="center"/>
          </w:tcPr>
          <w:p w14:paraId="478D88DF" w14:textId="77777777" w:rsidR="006237B3" w:rsidRDefault="006237B3" w:rsidP="00893190">
            <w:pPr>
              <w:jc w:val="center"/>
            </w:pPr>
            <w:r>
              <w:t>13h30 – 15h30</w:t>
            </w:r>
          </w:p>
        </w:tc>
      </w:tr>
      <w:tr w:rsidR="006237B3" w14:paraId="40A96DAD" w14:textId="77777777" w:rsidTr="00AD3BC7">
        <w:tc>
          <w:tcPr>
            <w:tcW w:w="1276" w:type="dxa"/>
            <w:shd w:val="clear" w:color="auto" w:fill="auto"/>
            <w:vAlign w:val="center"/>
          </w:tcPr>
          <w:p w14:paraId="7E28A704" w14:textId="77777777" w:rsidR="006237B3" w:rsidRDefault="006237B3" w:rsidP="00893190">
            <w:pPr>
              <w:jc w:val="center"/>
            </w:pPr>
            <w:r>
              <w:t>6</w:t>
            </w:r>
            <w:r w:rsidRPr="00AF533B">
              <w:rPr>
                <w:vertAlign w:val="superscript"/>
              </w:rPr>
              <w:t>ème</w:t>
            </w:r>
          </w:p>
        </w:tc>
        <w:tc>
          <w:tcPr>
            <w:tcW w:w="3119" w:type="dxa"/>
            <w:vMerge w:val="restart"/>
            <w:shd w:val="clear" w:color="auto" w:fill="auto"/>
            <w:vAlign w:val="center"/>
          </w:tcPr>
          <w:p w14:paraId="789C4AF2" w14:textId="77777777" w:rsidR="006237B3" w:rsidRDefault="006237B3" w:rsidP="00893190">
            <w:pPr>
              <w:jc w:val="center"/>
            </w:pPr>
            <w:r>
              <w:t>Français ou Mathématiques ou Langue vivante (Anglais ou Allemand) ou Efficacité personnelle et méthodologie Collège</w:t>
            </w:r>
          </w:p>
        </w:tc>
        <w:tc>
          <w:tcPr>
            <w:tcW w:w="3118" w:type="dxa"/>
            <w:vMerge w:val="restart"/>
            <w:shd w:val="clear" w:color="auto" w:fill="auto"/>
            <w:vAlign w:val="center"/>
          </w:tcPr>
          <w:p w14:paraId="1EF427EB" w14:textId="77777777" w:rsidR="006237B3" w:rsidRDefault="006237B3" w:rsidP="00893190">
            <w:pPr>
              <w:jc w:val="center"/>
            </w:pPr>
            <w:r>
              <w:t>Français ou Mathématiques ou langue vivante (Anglais ou Allemand) ou Efficacité personnelle et méthodologie collège</w:t>
            </w:r>
          </w:p>
        </w:tc>
        <w:tc>
          <w:tcPr>
            <w:tcW w:w="2977" w:type="dxa"/>
            <w:vMerge w:val="restart"/>
            <w:vAlign w:val="center"/>
          </w:tcPr>
          <w:p w14:paraId="17AC1B8B" w14:textId="77777777" w:rsidR="006237B3" w:rsidRDefault="006237B3" w:rsidP="00893190">
            <w:pPr>
              <w:jc w:val="center"/>
            </w:pPr>
            <w:r>
              <w:t>Français ou Mathématiques ou langue vivante (Anglais ou Allemand) ou Efficacité personnelle et méthodologie collège</w:t>
            </w:r>
          </w:p>
        </w:tc>
      </w:tr>
      <w:tr w:rsidR="006237B3" w14:paraId="1D47862E" w14:textId="77777777" w:rsidTr="00AD3BC7">
        <w:tc>
          <w:tcPr>
            <w:tcW w:w="1276" w:type="dxa"/>
            <w:shd w:val="clear" w:color="auto" w:fill="auto"/>
            <w:vAlign w:val="center"/>
          </w:tcPr>
          <w:p w14:paraId="3EE158F2" w14:textId="77777777" w:rsidR="006237B3" w:rsidRDefault="006237B3" w:rsidP="00893190">
            <w:pPr>
              <w:jc w:val="center"/>
            </w:pPr>
            <w:r>
              <w:t>5</w:t>
            </w:r>
            <w:r w:rsidRPr="00AF533B">
              <w:rPr>
                <w:vertAlign w:val="superscript"/>
              </w:rPr>
              <w:t>ème</w:t>
            </w:r>
          </w:p>
        </w:tc>
        <w:tc>
          <w:tcPr>
            <w:tcW w:w="3119" w:type="dxa"/>
            <w:vMerge/>
            <w:shd w:val="clear" w:color="auto" w:fill="auto"/>
            <w:vAlign w:val="center"/>
          </w:tcPr>
          <w:p w14:paraId="661E003F" w14:textId="77777777" w:rsidR="006237B3" w:rsidRDefault="006237B3" w:rsidP="00893190">
            <w:pPr>
              <w:jc w:val="center"/>
            </w:pPr>
          </w:p>
        </w:tc>
        <w:tc>
          <w:tcPr>
            <w:tcW w:w="3118" w:type="dxa"/>
            <w:vMerge/>
            <w:shd w:val="clear" w:color="auto" w:fill="auto"/>
            <w:vAlign w:val="center"/>
          </w:tcPr>
          <w:p w14:paraId="27FC63E7" w14:textId="77777777" w:rsidR="006237B3" w:rsidRDefault="006237B3" w:rsidP="00893190">
            <w:pPr>
              <w:jc w:val="center"/>
            </w:pPr>
          </w:p>
        </w:tc>
        <w:tc>
          <w:tcPr>
            <w:tcW w:w="2977" w:type="dxa"/>
            <w:vMerge/>
            <w:vAlign w:val="center"/>
          </w:tcPr>
          <w:p w14:paraId="189167CB" w14:textId="77777777" w:rsidR="006237B3" w:rsidRDefault="006237B3" w:rsidP="00893190">
            <w:pPr>
              <w:jc w:val="center"/>
            </w:pPr>
          </w:p>
        </w:tc>
      </w:tr>
      <w:tr w:rsidR="006237B3" w14:paraId="2844AAD4" w14:textId="77777777" w:rsidTr="00AD3BC7">
        <w:tc>
          <w:tcPr>
            <w:tcW w:w="1276" w:type="dxa"/>
            <w:shd w:val="clear" w:color="auto" w:fill="auto"/>
            <w:vAlign w:val="center"/>
          </w:tcPr>
          <w:p w14:paraId="5BF3455C" w14:textId="77777777" w:rsidR="006237B3" w:rsidRDefault="006237B3" w:rsidP="00893190">
            <w:pPr>
              <w:jc w:val="center"/>
            </w:pPr>
            <w:r>
              <w:t>4</w:t>
            </w:r>
            <w:r w:rsidRPr="00AF533B">
              <w:rPr>
                <w:vertAlign w:val="superscript"/>
              </w:rPr>
              <w:t>ème</w:t>
            </w:r>
          </w:p>
        </w:tc>
        <w:tc>
          <w:tcPr>
            <w:tcW w:w="3119" w:type="dxa"/>
            <w:vMerge/>
            <w:shd w:val="clear" w:color="auto" w:fill="auto"/>
            <w:vAlign w:val="center"/>
          </w:tcPr>
          <w:p w14:paraId="1EB8D289" w14:textId="77777777" w:rsidR="006237B3" w:rsidRDefault="006237B3" w:rsidP="00893190">
            <w:pPr>
              <w:jc w:val="center"/>
            </w:pPr>
          </w:p>
        </w:tc>
        <w:tc>
          <w:tcPr>
            <w:tcW w:w="3118" w:type="dxa"/>
            <w:vMerge/>
            <w:shd w:val="clear" w:color="auto" w:fill="auto"/>
            <w:vAlign w:val="center"/>
          </w:tcPr>
          <w:p w14:paraId="33718BC4" w14:textId="77777777" w:rsidR="006237B3" w:rsidRDefault="006237B3" w:rsidP="00893190">
            <w:pPr>
              <w:jc w:val="center"/>
            </w:pPr>
          </w:p>
        </w:tc>
        <w:tc>
          <w:tcPr>
            <w:tcW w:w="2977" w:type="dxa"/>
            <w:vMerge/>
            <w:vAlign w:val="center"/>
          </w:tcPr>
          <w:p w14:paraId="260BA84F" w14:textId="77777777" w:rsidR="006237B3" w:rsidRDefault="006237B3" w:rsidP="00893190">
            <w:pPr>
              <w:jc w:val="center"/>
            </w:pPr>
          </w:p>
        </w:tc>
      </w:tr>
      <w:tr w:rsidR="006237B3" w14:paraId="2FBF24AB" w14:textId="77777777" w:rsidTr="00AD3BC7">
        <w:tc>
          <w:tcPr>
            <w:tcW w:w="1276" w:type="dxa"/>
            <w:shd w:val="clear" w:color="auto" w:fill="auto"/>
            <w:vAlign w:val="center"/>
          </w:tcPr>
          <w:p w14:paraId="6D5A4F78" w14:textId="77777777" w:rsidR="006237B3" w:rsidRDefault="006237B3" w:rsidP="00893190">
            <w:pPr>
              <w:jc w:val="center"/>
            </w:pPr>
            <w:r>
              <w:t>3</w:t>
            </w:r>
            <w:r w:rsidRPr="00AF533B">
              <w:rPr>
                <w:vertAlign w:val="superscript"/>
              </w:rPr>
              <w:t>ème</w:t>
            </w:r>
          </w:p>
        </w:tc>
        <w:tc>
          <w:tcPr>
            <w:tcW w:w="3119" w:type="dxa"/>
            <w:vMerge/>
            <w:shd w:val="clear" w:color="auto" w:fill="auto"/>
            <w:vAlign w:val="center"/>
          </w:tcPr>
          <w:p w14:paraId="3CA7A13C" w14:textId="77777777" w:rsidR="006237B3" w:rsidRDefault="006237B3" w:rsidP="00893190">
            <w:pPr>
              <w:jc w:val="center"/>
            </w:pPr>
          </w:p>
        </w:tc>
        <w:tc>
          <w:tcPr>
            <w:tcW w:w="3118" w:type="dxa"/>
            <w:vMerge/>
            <w:shd w:val="clear" w:color="auto" w:fill="auto"/>
            <w:vAlign w:val="center"/>
          </w:tcPr>
          <w:p w14:paraId="05E15158" w14:textId="77777777" w:rsidR="006237B3" w:rsidRDefault="006237B3" w:rsidP="00893190">
            <w:pPr>
              <w:jc w:val="center"/>
            </w:pPr>
          </w:p>
        </w:tc>
        <w:tc>
          <w:tcPr>
            <w:tcW w:w="2977" w:type="dxa"/>
            <w:vMerge/>
            <w:vAlign w:val="center"/>
          </w:tcPr>
          <w:p w14:paraId="2FFA4894" w14:textId="77777777" w:rsidR="006237B3" w:rsidRDefault="006237B3" w:rsidP="00893190">
            <w:pPr>
              <w:jc w:val="center"/>
            </w:pPr>
          </w:p>
        </w:tc>
      </w:tr>
      <w:tr w:rsidR="006237B3" w14:paraId="6458B329" w14:textId="77777777" w:rsidTr="00AD3BC7">
        <w:tc>
          <w:tcPr>
            <w:tcW w:w="1276" w:type="dxa"/>
            <w:shd w:val="clear" w:color="auto" w:fill="auto"/>
            <w:vAlign w:val="center"/>
          </w:tcPr>
          <w:p w14:paraId="52EE71DC" w14:textId="77777777" w:rsidR="006237B3" w:rsidRDefault="006237B3" w:rsidP="00893190">
            <w:pPr>
              <w:jc w:val="center"/>
            </w:pPr>
            <w:r>
              <w:t>2</w:t>
            </w:r>
            <w:r w:rsidRPr="00AF533B">
              <w:rPr>
                <w:vertAlign w:val="superscript"/>
              </w:rPr>
              <w:t>ème</w:t>
            </w:r>
          </w:p>
        </w:tc>
        <w:tc>
          <w:tcPr>
            <w:tcW w:w="3119" w:type="dxa"/>
            <w:shd w:val="clear" w:color="auto" w:fill="auto"/>
            <w:vAlign w:val="center"/>
          </w:tcPr>
          <w:p w14:paraId="2092F88A" w14:textId="77777777" w:rsidR="006237B3" w:rsidRDefault="006237B3" w:rsidP="00893190">
            <w:pPr>
              <w:jc w:val="center"/>
            </w:pPr>
            <w:r>
              <w:t>Français ou Mathématiques ou Physique ou Langue vivante (Anglais ou Allemand)</w:t>
            </w:r>
          </w:p>
        </w:tc>
        <w:tc>
          <w:tcPr>
            <w:tcW w:w="3118" w:type="dxa"/>
            <w:shd w:val="clear" w:color="auto" w:fill="auto"/>
            <w:vAlign w:val="center"/>
          </w:tcPr>
          <w:p w14:paraId="41558406" w14:textId="77777777" w:rsidR="006237B3" w:rsidRDefault="006237B3" w:rsidP="00893190">
            <w:pPr>
              <w:jc w:val="center"/>
            </w:pPr>
            <w:r>
              <w:t xml:space="preserve">Français ou Mathématiques ou Physique ou langue vivante (Anglais ou Allemand) ou Efficacité personnelle Lycée </w:t>
            </w:r>
          </w:p>
        </w:tc>
        <w:tc>
          <w:tcPr>
            <w:tcW w:w="2977" w:type="dxa"/>
            <w:vAlign w:val="center"/>
          </w:tcPr>
          <w:p w14:paraId="08B6B55F" w14:textId="77777777" w:rsidR="006237B3" w:rsidRDefault="006237B3" w:rsidP="00893190">
            <w:pPr>
              <w:jc w:val="center"/>
            </w:pPr>
            <w:r>
              <w:t>Français ou Mathématiques ou Physique ou langue vivante (Anglais ou Allemand) ou Efficacité personnelle Lycée</w:t>
            </w:r>
          </w:p>
        </w:tc>
      </w:tr>
      <w:tr w:rsidR="006237B3" w14:paraId="21FD2F84" w14:textId="77777777" w:rsidTr="00AD3BC7">
        <w:tc>
          <w:tcPr>
            <w:tcW w:w="1276" w:type="dxa"/>
            <w:shd w:val="clear" w:color="auto" w:fill="auto"/>
            <w:vAlign w:val="center"/>
          </w:tcPr>
          <w:p w14:paraId="39DE07D5" w14:textId="77777777" w:rsidR="006237B3" w:rsidRDefault="006237B3" w:rsidP="00893190">
            <w:pPr>
              <w:jc w:val="center"/>
            </w:pPr>
            <w:r>
              <w:t>1</w:t>
            </w:r>
            <w:r w:rsidRPr="00AF533B">
              <w:rPr>
                <w:vertAlign w:val="superscript"/>
              </w:rPr>
              <w:t>ère</w:t>
            </w:r>
          </w:p>
        </w:tc>
        <w:tc>
          <w:tcPr>
            <w:tcW w:w="3119" w:type="dxa"/>
            <w:shd w:val="clear" w:color="auto" w:fill="auto"/>
            <w:vAlign w:val="center"/>
          </w:tcPr>
          <w:p w14:paraId="15DF4B5A" w14:textId="79946D1A" w:rsidR="006237B3" w:rsidRDefault="006237B3" w:rsidP="00893190">
            <w:pPr>
              <w:jc w:val="center"/>
            </w:pPr>
            <w:r>
              <w:t>Français ou Mathématiques ou Physique ou Sciences économiques ou Langue vivante (Anglais ou Allemand)</w:t>
            </w:r>
            <w:r w:rsidR="00AD3BC7">
              <w:t>.</w:t>
            </w:r>
          </w:p>
        </w:tc>
        <w:tc>
          <w:tcPr>
            <w:tcW w:w="3118" w:type="dxa"/>
            <w:shd w:val="clear" w:color="auto" w:fill="auto"/>
            <w:vAlign w:val="center"/>
          </w:tcPr>
          <w:p w14:paraId="325A6E6C" w14:textId="72B886F0" w:rsidR="006237B3" w:rsidRDefault="006237B3" w:rsidP="00893190">
            <w:pPr>
              <w:jc w:val="center"/>
            </w:pPr>
            <w:r>
              <w:t>Français ou Mathématiques ou Physique ou Sciences économiques ou Langue vivante (Anglais ou Allemand) ou Efficacité personnelle et méthodologie Lycée</w:t>
            </w:r>
            <w:r w:rsidR="00AD3BC7">
              <w:t>.</w:t>
            </w:r>
          </w:p>
        </w:tc>
        <w:tc>
          <w:tcPr>
            <w:tcW w:w="2977" w:type="dxa"/>
            <w:vAlign w:val="center"/>
          </w:tcPr>
          <w:p w14:paraId="524AFDF3" w14:textId="77777777" w:rsidR="006237B3" w:rsidRDefault="006237B3" w:rsidP="00893190">
            <w:pPr>
              <w:jc w:val="center"/>
            </w:pPr>
            <w:r>
              <w:t>Français ou Mathématiques ou Physique ou Sciences économiques ou Langue vivante (Anglais ou Allemand) ou Efficacité personnelle et méthodologie Lycée</w:t>
            </w:r>
          </w:p>
        </w:tc>
      </w:tr>
      <w:tr w:rsidR="006237B3" w14:paraId="170D1EC9" w14:textId="77777777" w:rsidTr="00AD3BC7">
        <w:tc>
          <w:tcPr>
            <w:tcW w:w="1276" w:type="dxa"/>
            <w:shd w:val="clear" w:color="auto" w:fill="auto"/>
            <w:vAlign w:val="center"/>
          </w:tcPr>
          <w:p w14:paraId="0914A56F" w14:textId="77777777" w:rsidR="006237B3" w:rsidRDefault="006237B3" w:rsidP="00893190">
            <w:pPr>
              <w:jc w:val="center"/>
            </w:pPr>
            <w:r>
              <w:t>Terminale</w:t>
            </w:r>
          </w:p>
        </w:tc>
        <w:tc>
          <w:tcPr>
            <w:tcW w:w="3119" w:type="dxa"/>
            <w:shd w:val="clear" w:color="auto" w:fill="auto"/>
            <w:vAlign w:val="center"/>
          </w:tcPr>
          <w:p w14:paraId="781B5BED" w14:textId="0884A621" w:rsidR="006237B3" w:rsidRDefault="006237B3" w:rsidP="00893190">
            <w:pPr>
              <w:jc w:val="center"/>
            </w:pPr>
            <w:r>
              <w:t>Mathématiques ou Physique ou Sciences économiques ou langue vivante (Anglais ou Allemand) ou Philosophie</w:t>
            </w:r>
            <w:r w:rsidR="00AD3BC7">
              <w:t>.</w:t>
            </w:r>
          </w:p>
        </w:tc>
        <w:tc>
          <w:tcPr>
            <w:tcW w:w="3118" w:type="dxa"/>
            <w:shd w:val="clear" w:color="auto" w:fill="auto"/>
            <w:vAlign w:val="center"/>
          </w:tcPr>
          <w:p w14:paraId="4CA293AD" w14:textId="0A54CFE7" w:rsidR="006237B3" w:rsidRDefault="006237B3" w:rsidP="00893190">
            <w:pPr>
              <w:jc w:val="center"/>
            </w:pPr>
            <w:r>
              <w:t>Mathématiques ou Physique ou Sciences économiques ou langue vivante (Anglais ou Allemand) ou Philosophie ou Efficacité personnelle et méthodologie Lycée</w:t>
            </w:r>
            <w:r w:rsidR="00AD3BC7">
              <w:t>.</w:t>
            </w:r>
          </w:p>
        </w:tc>
        <w:tc>
          <w:tcPr>
            <w:tcW w:w="2977" w:type="dxa"/>
            <w:vAlign w:val="center"/>
          </w:tcPr>
          <w:p w14:paraId="14082200" w14:textId="77777777" w:rsidR="006237B3" w:rsidRDefault="006237B3" w:rsidP="00893190">
            <w:pPr>
              <w:jc w:val="center"/>
            </w:pPr>
            <w:r>
              <w:t>Mathématiques ou Physique ou Sciences économiques ou langue vivante (Anglais ou Allemand) ou Philosophie ou Efficacité personnelle et méthodologie Lycée</w:t>
            </w:r>
          </w:p>
        </w:tc>
      </w:tr>
    </w:tbl>
    <w:p w14:paraId="40376BEE" w14:textId="77777777" w:rsidR="006237B3" w:rsidRDefault="006237B3" w:rsidP="002B41E0">
      <w:pPr>
        <w:jc w:val="both"/>
        <w:rPr>
          <w:b/>
          <w:bCs/>
          <w:sz w:val="28"/>
          <w:szCs w:val="28"/>
        </w:rPr>
      </w:pPr>
    </w:p>
    <w:p w14:paraId="482E48CF" w14:textId="73668CE0" w:rsidR="002B41E0" w:rsidRPr="008D3DE9" w:rsidRDefault="002B41E0" w:rsidP="002B41E0">
      <w:pPr>
        <w:jc w:val="both"/>
        <w:rPr>
          <w:b/>
          <w:bCs/>
          <w:sz w:val="28"/>
          <w:szCs w:val="28"/>
        </w:rPr>
      </w:pPr>
      <w:r w:rsidRPr="008D3DE9">
        <w:rPr>
          <w:b/>
          <w:bCs/>
          <w:sz w:val="28"/>
          <w:szCs w:val="28"/>
        </w:rPr>
        <w:t>2.- Cours d’efficacité personnelle et méthodologie</w:t>
      </w:r>
      <w:r w:rsidR="00541D2C">
        <w:rPr>
          <w:b/>
          <w:bCs/>
          <w:sz w:val="28"/>
          <w:szCs w:val="28"/>
        </w:rPr>
        <w:t>.</w:t>
      </w:r>
    </w:p>
    <w:p w14:paraId="32AC0E02" w14:textId="77777777" w:rsidR="002B41E0" w:rsidRDefault="002B41E0" w:rsidP="002B41E0">
      <w:pPr>
        <w:jc w:val="both"/>
        <w:rPr>
          <w:sz w:val="22"/>
          <w:szCs w:val="22"/>
        </w:rPr>
      </w:pPr>
    </w:p>
    <w:p w14:paraId="0DA23048" w14:textId="77777777" w:rsidR="002B41E0" w:rsidRPr="0062773F" w:rsidRDefault="002B41E0" w:rsidP="002B41E0">
      <w:pPr>
        <w:jc w:val="both"/>
        <w:rPr>
          <w:b/>
          <w:bCs/>
        </w:rPr>
      </w:pPr>
      <w:r w:rsidRPr="008D3DE9">
        <w:rPr>
          <w:b/>
          <w:bCs/>
        </w:rPr>
        <w:t>2.1.- Collège.</w:t>
      </w:r>
    </w:p>
    <w:p w14:paraId="310051A7" w14:textId="6902EC85" w:rsidR="002B41E0" w:rsidRDefault="006237B3" w:rsidP="002B41E0">
      <w:pPr>
        <w:jc w:val="both"/>
        <w:rPr>
          <w:sz w:val="22"/>
          <w:szCs w:val="22"/>
        </w:rPr>
      </w:pPr>
      <w:r>
        <w:rPr>
          <w:sz w:val="22"/>
          <w:szCs w:val="22"/>
        </w:rPr>
        <w:t>Les renseignements sont joints en annexe 1.</w:t>
      </w:r>
    </w:p>
    <w:p w14:paraId="7CE64170" w14:textId="77777777" w:rsidR="006237B3" w:rsidRDefault="006237B3" w:rsidP="002B41E0">
      <w:pPr>
        <w:jc w:val="both"/>
        <w:rPr>
          <w:sz w:val="22"/>
          <w:szCs w:val="22"/>
        </w:rPr>
      </w:pPr>
    </w:p>
    <w:p w14:paraId="7449512D" w14:textId="77777777" w:rsidR="002B41E0" w:rsidRPr="0062773F" w:rsidRDefault="002B41E0" w:rsidP="002B41E0">
      <w:pPr>
        <w:jc w:val="both"/>
        <w:rPr>
          <w:b/>
          <w:bCs/>
        </w:rPr>
      </w:pPr>
      <w:r w:rsidRPr="004C13B9">
        <w:rPr>
          <w:b/>
          <w:bCs/>
        </w:rPr>
        <w:t>2.2.- Lycée.</w:t>
      </w:r>
    </w:p>
    <w:p w14:paraId="3BBC1F90" w14:textId="6EB02AFC" w:rsidR="002B41E0" w:rsidRDefault="002B41E0" w:rsidP="002B41E0">
      <w:pPr>
        <w:jc w:val="both"/>
        <w:rPr>
          <w:bCs/>
          <w:color w:val="000000"/>
          <w:sz w:val="22"/>
          <w:szCs w:val="22"/>
        </w:rPr>
      </w:pPr>
      <w:r>
        <w:rPr>
          <w:bCs/>
          <w:color w:val="000000"/>
          <w:sz w:val="22"/>
          <w:szCs w:val="22"/>
        </w:rPr>
        <w:t>Les r</w:t>
      </w:r>
      <w:r w:rsidRPr="00D550D1">
        <w:rPr>
          <w:bCs/>
          <w:color w:val="000000"/>
          <w:sz w:val="22"/>
          <w:szCs w:val="22"/>
        </w:rPr>
        <w:t>enseignements</w:t>
      </w:r>
      <w:r>
        <w:rPr>
          <w:bCs/>
          <w:color w:val="000000"/>
          <w:sz w:val="22"/>
          <w:szCs w:val="22"/>
        </w:rPr>
        <w:t xml:space="preserve"> sont joints en annexe </w:t>
      </w:r>
      <w:r w:rsidR="006237B3">
        <w:rPr>
          <w:bCs/>
          <w:color w:val="000000"/>
          <w:sz w:val="22"/>
          <w:szCs w:val="22"/>
        </w:rPr>
        <w:t>2</w:t>
      </w:r>
      <w:r>
        <w:rPr>
          <w:bCs/>
          <w:color w:val="000000"/>
          <w:sz w:val="22"/>
          <w:szCs w:val="22"/>
        </w:rPr>
        <w:t>.</w:t>
      </w:r>
    </w:p>
    <w:p w14:paraId="3B13A6AA" w14:textId="77777777" w:rsidR="002B41E0" w:rsidRDefault="002B41E0" w:rsidP="002B41E0">
      <w:pPr>
        <w:jc w:val="both"/>
        <w:rPr>
          <w:bCs/>
          <w:color w:val="000000"/>
          <w:sz w:val="22"/>
          <w:szCs w:val="22"/>
        </w:rPr>
      </w:pPr>
    </w:p>
    <w:p w14:paraId="7BED88F1" w14:textId="77777777" w:rsidR="002B41E0" w:rsidRPr="0062773F" w:rsidRDefault="002B41E0" w:rsidP="002B41E0">
      <w:pPr>
        <w:jc w:val="both"/>
        <w:rPr>
          <w:b/>
          <w:color w:val="000000"/>
        </w:rPr>
      </w:pPr>
      <w:r w:rsidRPr="0062773F">
        <w:rPr>
          <w:b/>
          <w:color w:val="000000"/>
        </w:rPr>
        <w:t>2.3.- Informations complémentaires.</w:t>
      </w:r>
    </w:p>
    <w:p w14:paraId="73585AFD" w14:textId="1FA78F4D" w:rsidR="002B41E0" w:rsidRDefault="002B41E0" w:rsidP="002B41E0">
      <w:pPr>
        <w:jc w:val="both"/>
        <w:rPr>
          <w:color w:val="000000"/>
          <w:sz w:val="22"/>
          <w:szCs w:val="22"/>
        </w:rPr>
      </w:pPr>
      <w:r>
        <w:rPr>
          <w:bCs/>
          <w:color w:val="000000"/>
          <w:sz w:val="22"/>
          <w:szCs w:val="22"/>
        </w:rPr>
        <w:t xml:space="preserve">Toute information complémentaire peut être demandé à l’organisateur des </w:t>
      </w:r>
      <w:r w:rsidRPr="00D12012">
        <w:rPr>
          <w:bCs/>
          <w:color w:val="000000"/>
          <w:sz w:val="22"/>
          <w:szCs w:val="22"/>
        </w:rPr>
        <w:t>stages (</w:t>
      </w:r>
      <w:hyperlink r:id="rId7" w:history="1">
        <w:r w:rsidRPr="00D12012">
          <w:rPr>
            <w:rStyle w:val="Lienhypertexte"/>
            <w:bCs/>
            <w:color w:val="000000"/>
            <w:sz w:val="22"/>
            <w:szCs w:val="22"/>
          </w:rPr>
          <w:t>frederic-deroo@orange.fr</w:t>
        </w:r>
      </w:hyperlink>
      <w:r w:rsidRPr="00D12012">
        <w:rPr>
          <w:bCs/>
          <w:color w:val="000000"/>
          <w:sz w:val="22"/>
          <w:szCs w:val="22"/>
        </w:rPr>
        <w:t> ; 06 89 34 60 86).</w:t>
      </w:r>
    </w:p>
    <w:p w14:paraId="5049CD57" w14:textId="77777777" w:rsidR="002B41E0" w:rsidRPr="002B41E0" w:rsidRDefault="002B41E0" w:rsidP="002B41E0">
      <w:pPr>
        <w:jc w:val="both"/>
        <w:rPr>
          <w:color w:val="000000"/>
          <w:sz w:val="22"/>
          <w:szCs w:val="22"/>
        </w:rPr>
      </w:pPr>
    </w:p>
    <w:p w14:paraId="17B232B5" w14:textId="5433BC5B" w:rsidR="002B41E0" w:rsidRPr="00587CBC" w:rsidRDefault="002B41E0" w:rsidP="002B41E0">
      <w:pPr>
        <w:jc w:val="both"/>
        <w:rPr>
          <w:b/>
          <w:bCs/>
          <w:sz w:val="28"/>
          <w:szCs w:val="28"/>
        </w:rPr>
      </w:pPr>
      <w:r w:rsidRPr="004C13B9">
        <w:rPr>
          <w:b/>
          <w:bCs/>
          <w:sz w:val="28"/>
          <w:szCs w:val="28"/>
        </w:rPr>
        <w:t>3.- Informations générales.</w:t>
      </w:r>
    </w:p>
    <w:p w14:paraId="2A8B6D1A" w14:textId="3FEAF2E2" w:rsidR="002B41E0" w:rsidRPr="004F5858" w:rsidRDefault="002B41E0" w:rsidP="007B607D">
      <w:pPr>
        <w:jc w:val="both"/>
        <w:rPr>
          <w:color w:val="000000"/>
          <w:sz w:val="22"/>
          <w:szCs w:val="22"/>
        </w:rPr>
      </w:pPr>
      <w:r w:rsidRPr="004F5858">
        <w:rPr>
          <w:color w:val="000000"/>
          <w:sz w:val="22"/>
          <w:szCs w:val="22"/>
        </w:rPr>
        <w:t>Une confirmation par courriel</w:t>
      </w:r>
      <w:r w:rsidR="004977E4">
        <w:rPr>
          <w:color w:val="000000"/>
          <w:sz w:val="22"/>
          <w:szCs w:val="22"/>
        </w:rPr>
        <w:t xml:space="preserve"> </w:t>
      </w:r>
      <w:r w:rsidRPr="004F5858">
        <w:rPr>
          <w:color w:val="000000"/>
          <w:sz w:val="22"/>
          <w:szCs w:val="22"/>
        </w:rPr>
        <w:t>vous indiquant les cours et les horaires vous sera adressée</w:t>
      </w:r>
      <w:r>
        <w:rPr>
          <w:color w:val="000000"/>
          <w:sz w:val="22"/>
          <w:szCs w:val="22"/>
        </w:rPr>
        <w:t xml:space="preserve"> au plus tard le </w:t>
      </w:r>
      <w:r w:rsidR="006237B3">
        <w:rPr>
          <w:color w:val="000000"/>
          <w:sz w:val="22"/>
          <w:szCs w:val="22"/>
        </w:rPr>
        <w:t>jeudi 15 août 2024.</w:t>
      </w:r>
    </w:p>
    <w:p w14:paraId="17736089" w14:textId="2746EAC8" w:rsidR="002B41E0" w:rsidRDefault="002B41E0" w:rsidP="007B607D">
      <w:pPr>
        <w:jc w:val="both"/>
      </w:pPr>
      <w:r>
        <w:t>Pour des raisons d’organisation, d’autres horaires que ceux que vous avez choisis peuvent vous être proposés.</w:t>
      </w:r>
    </w:p>
    <w:p w14:paraId="5C7D191B" w14:textId="77777777" w:rsidR="006237B3" w:rsidRPr="004F5858" w:rsidRDefault="006237B3" w:rsidP="006237B3">
      <w:pPr>
        <w:jc w:val="both"/>
        <w:rPr>
          <w:color w:val="000000"/>
          <w:sz w:val="22"/>
          <w:szCs w:val="22"/>
        </w:rPr>
      </w:pPr>
      <w:r w:rsidRPr="004F5858">
        <w:rPr>
          <w:color w:val="000000"/>
          <w:sz w:val="22"/>
          <w:szCs w:val="22"/>
        </w:rPr>
        <w:t>Aucune restauration scolaire n’est assurée au cours du stage</w:t>
      </w:r>
      <w:r>
        <w:rPr>
          <w:color w:val="000000"/>
          <w:sz w:val="22"/>
          <w:szCs w:val="22"/>
        </w:rPr>
        <w:t xml:space="preserve"> mais les enfants peuvent prendre leur repas sorti du sac dans une salle aménagée et sous surveillance.</w:t>
      </w:r>
    </w:p>
    <w:p w14:paraId="7D4FEEB7" w14:textId="77777777" w:rsidR="006237B3" w:rsidRDefault="006237B3" w:rsidP="007B607D">
      <w:pPr>
        <w:jc w:val="both"/>
        <w:sectPr w:rsidR="006237B3" w:rsidSect="001B5220">
          <w:pgSz w:w="11906" w:h="16838"/>
          <w:pgMar w:top="1417" w:right="1417" w:bottom="1417" w:left="1417" w:header="708" w:footer="708" w:gutter="0"/>
          <w:cols w:space="708"/>
          <w:docGrid w:linePitch="360"/>
        </w:sectPr>
      </w:pPr>
    </w:p>
    <w:p w14:paraId="445A0A89" w14:textId="6EE7F876" w:rsidR="007B607D" w:rsidRPr="00541D2C" w:rsidRDefault="007B607D" w:rsidP="007B607D">
      <w:pPr>
        <w:jc w:val="both"/>
        <w:rPr>
          <w:b/>
          <w:bCs/>
          <w:sz w:val="28"/>
          <w:szCs w:val="28"/>
        </w:rPr>
      </w:pPr>
      <w:r>
        <w:rPr>
          <w:b/>
          <w:bCs/>
          <w:sz w:val="28"/>
          <w:szCs w:val="28"/>
        </w:rPr>
        <w:lastRenderedPageBreak/>
        <w:t>4</w:t>
      </w:r>
      <w:r w:rsidRPr="004C13B9">
        <w:rPr>
          <w:b/>
          <w:bCs/>
          <w:sz w:val="28"/>
          <w:szCs w:val="28"/>
        </w:rPr>
        <w:t>.- Informations générales.</w:t>
      </w:r>
    </w:p>
    <w:p w14:paraId="582F1FD6" w14:textId="77777777" w:rsidR="007B607D" w:rsidRDefault="007B607D" w:rsidP="007B607D">
      <w:pPr>
        <w:numPr>
          <w:ilvl w:val="0"/>
          <w:numId w:val="1"/>
        </w:numPr>
        <w:rPr>
          <w:color w:val="000000"/>
        </w:rPr>
      </w:pPr>
      <w:r>
        <w:t>1 matière (10 heures</w:t>
      </w:r>
      <w:r>
        <w:rPr>
          <w:color w:val="000000"/>
        </w:rPr>
        <w:t>) : 260 euros ;</w:t>
      </w:r>
    </w:p>
    <w:p w14:paraId="24CA9400" w14:textId="23E62083" w:rsidR="00A22B4F" w:rsidRDefault="007B607D" w:rsidP="00A22B4F">
      <w:pPr>
        <w:numPr>
          <w:ilvl w:val="0"/>
          <w:numId w:val="1"/>
        </w:numPr>
        <w:rPr>
          <w:color w:val="000000"/>
        </w:rPr>
      </w:pPr>
      <w:r>
        <w:rPr>
          <w:color w:val="000000"/>
        </w:rPr>
        <w:t>2 matières (20 heures) : 4</w:t>
      </w:r>
      <w:r w:rsidR="006208CB">
        <w:rPr>
          <w:color w:val="000000"/>
        </w:rPr>
        <w:t>7</w:t>
      </w:r>
      <w:r>
        <w:rPr>
          <w:color w:val="000000"/>
        </w:rPr>
        <w:t xml:space="preserve">0 </w:t>
      </w:r>
      <w:r w:rsidR="00A22B4F">
        <w:rPr>
          <w:color w:val="000000"/>
        </w:rPr>
        <w:t>euros</w:t>
      </w:r>
      <w:r w:rsidR="006237B3">
        <w:rPr>
          <w:color w:val="000000"/>
        </w:rPr>
        <w:t> ;</w:t>
      </w:r>
    </w:p>
    <w:p w14:paraId="398D09E6" w14:textId="40429C3D" w:rsidR="006237B3" w:rsidRDefault="006237B3" w:rsidP="00A22B4F">
      <w:pPr>
        <w:numPr>
          <w:ilvl w:val="0"/>
          <w:numId w:val="1"/>
        </w:numPr>
        <w:rPr>
          <w:color w:val="000000"/>
        </w:rPr>
      </w:pPr>
      <w:r>
        <w:rPr>
          <w:color w:val="000000"/>
        </w:rPr>
        <w:t>3 matières (30 heures) : 670 euros.</w:t>
      </w:r>
    </w:p>
    <w:p w14:paraId="6BF162CB" w14:textId="77777777" w:rsidR="00541D2C" w:rsidRPr="00541D2C" w:rsidRDefault="00541D2C" w:rsidP="00541D2C">
      <w:pPr>
        <w:ind w:left="720"/>
        <w:rPr>
          <w:color w:val="000000"/>
        </w:rPr>
      </w:pPr>
    </w:p>
    <w:p w14:paraId="47F36B40" w14:textId="77777777" w:rsidR="007B607D" w:rsidRDefault="007B607D" w:rsidP="007B607D">
      <w:pPr>
        <w:jc w:val="both"/>
      </w:pPr>
      <w:r>
        <w:t>Une remise de 10% sur le montant total est accordé pour l’inscription de plusieurs enfants d’une même famille.</w:t>
      </w:r>
    </w:p>
    <w:p w14:paraId="60665243" w14:textId="77777777" w:rsidR="007B607D" w:rsidRDefault="007B607D" w:rsidP="007B607D">
      <w:pPr>
        <w:jc w:val="both"/>
      </w:pPr>
      <w:r>
        <w:t>L’association Saint-Michel de Picpus se réserve la possibilité d’annuler ou de déterminer l’horaire d’un stage en fonction des effectifs inscrits.</w:t>
      </w:r>
    </w:p>
    <w:p w14:paraId="506EB047" w14:textId="7BC7AF0E" w:rsidR="007B607D" w:rsidRDefault="007B607D" w:rsidP="007B607D">
      <w:pPr>
        <w:jc w:val="both"/>
      </w:pPr>
      <w:r>
        <w:t xml:space="preserve">Un effectif minimal de </w:t>
      </w:r>
      <w:r w:rsidR="004977E4">
        <w:t>2</w:t>
      </w:r>
      <w:r>
        <w:t xml:space="preserve"> élèves dont l’inscription est confirmée, avec réception du bulletin accompagné du règlement, est requis pour l’ouverture d’un cours.</w:t>
      </w:r>
    </w:p>
    <w:p w14:paraId="416D68C3" w14:textId="77777777" w:rsidR="007B607D" w:rsidRPr="00D550D1" w:rsidRDefault="007B607D" w:rsidP="007B607D">
      <w:pPr>
        <w:pStyle w:val="Titre4"/>
        <w:jc w:val="both"/>
        <w:rPr>
          <w:rFonts w:ascii="Times New Roman" w:hAnsi="Times New Roman"/>
          <w:sz w:val="22"/>
          <w:szCs w:val="22"/>
        </w:rPr>
      </w:pPr>
    </w:p>
    <w:p w14:paraId="74AD582C" w14:textId="34D43337" w:rsidR="007B607D" w:rsidRPr="006237B3" w:rsidRDefault="007B607D" w:rsidP="007B607D">
      <w:pPr>
        <w:jc w:val="both"/>
        <w:rPr>
          <w:b/>
          <w:color w:val="000000"/>
          <w:sz w:val="28"/>
          <w:szCs w:val="28"/>
        </w:rPr>
      </w:pPr>
      <w:r w:rsidRPr="00AF533B">
        <w:rPr>
          <w:b/>
          <w:color w:val="000000"/>
          <w:sz w:val="28"/>
          <w:szCs w:val="28"/>
        </w:rPr>
        <w:t xml:space="preserve">5.- </w:t>
      </w:r>
      <w:r>
        <w:rPr>
          <w:b/>
          <w:color w:val="000000"/>
          <w:sz w:val="28"/>
          <w:szCs w:val="28"/>
        </w:rPr>
        <w:t>Dates d</w:t>
      </w:r>
      <w:r w:rsidR="00A22B4F">
        <w:rPr>
          <w:b/>
          <w:color w:val="000000"/>
          <w:sz w:val="28"/>
          <w:szCs w:val="28"/>
        </w:rPr>
        <w:t>es</w:t>
      </w:r>
      <w:r>
        <w:rPr>
          <w:b/>
          <w:color w:val="000000"/>
          <w:sz w:val="28"/>
          <w:szCs w:val="28"/>
        </w:rPr>
        <w:t xml:space="preserve"> </w:t>
      </w:r>
      <w:r w:rsidRPr="00AF533B">
        <w:rPr>
          <w:b/>
          <w:color w:val="000000"/>
          <w:sz w:val="28"/>
          <w:szCs w:val="28"/>
        </w:rPr>
        <w:t>stag</w:t>
      </w:r>
      <w:r w:rsidR="00A22B4F">
        <w:rPr>
          <w:b/>
          <w:color w:val="000000"/>
          <w:sz w:val="28"/>
          <w:szCs w:val="28"/>
        </w:rPr>
        <w:t>es</w:t>
      </w:r>
      <w:r>
        <w:rPr>
          <w:b/>
          <w:color w:val="000000"/>
          <w:sz w:val="28"/>
          <w:szCs w:val="28"/>
        </w:rPr>
        <w:t xml:space="preserve"> suivants</w:t>
      </w:r>
      <w:r w:rsidR="00DB7E25">
        <w:rPr>
          <w:b/>
          <w:color w:val="000000"/>
          <w:sz w:val="28"/>
          <w:szCs w:val="28"/>
        </w:rPr>
        <w:t>.</w:t>
      </w:r>
    </w:p>
    <w:p w14:paraId="2589EABE" w14:textId="7FF822BC" w:rsidR="006237B3" w:rsidRDefault="006237B3" w:rsidP="006237B3">
      <w:pPr>
        <w:numPr>
          <w:ilvl w:val="0"/>
          <w:numId w:val="1"/>
        </w:numPr>
        <w:jc w:val="both"/>
        <w:rPr>
          <w:bCs/>
          <w:color w:val="000000"/>
        </w:rPr>
      </w:pPr>
      <w:bookmarkStart w:id="0" w:name="_GoBack"/>
      <w:r>
        <w:rPr>
          <w:bCs/>
          <w:color w:val="000000"/>
        </w:rPr>
        <w:t>Vacances de la Toussaint et d’automne : du lundi 2</w:t>
      </w:r>
      <w:r w:rsidR="007D77F2">
        <w:rPr>
          <w:bCs/>
          <w:color w:val="000000"/>
        </w:rPr>
        <w:t>1</w:t>
      </w:r>
      <w:r>
        <w:rPr>
          <w:bCs/>
          <w:color w:val="000000"/>
        </w:rPr>
        <w:t xml:space="preserve"> au vendredi 2</w:t>
      </w:r>
      <w:r w:rsidR="007D77F2">
        <w:rPr>
          <w:bCs/>
          <w:color w:val="000000"/>
        </w:rPr>
        <w:t>5</w:t>
      </w:r>
      <w:r>
        <w:rPr>
          <w:bCs/>
          <w:color w:val="000000"/>
        </w:rPr>
        <w:t xml:space="preserve"> octobre 202</w:t>
      </w:r>
      <w:r w:rsidR="007D77F2">
        <w:rPr>
          <w:bCs/>
          <w:color w:val="000000"/>
        </w:rPr>
        <w:t>4</w:t>
      </w:r>
      <w:r>
        <w:rPr>
          <w:bCs/>
          <w:color w:val="000000"/>
        </w:rPr>
        <w:t> ;</w:t>
      </w:r>
    </w:p>
    <w:p w14:paraId="36FF44AE" w14:textId="7722B38F" w:rsidR="006237B3" w:rsidRDefault="006237B3" w:rsidP="006237B3">
      <w:pPr>
        <w:numPr>
          <w:ilvl w:val="0"/>
          <w:numId w:val="1"/>
        </w:numPr>
        <w:jc w:val="both"/>
        <w:rPr>
          <w:bCs/>
          <w:color w:val="000000"/>
        </w:rPr>
      </w:pPr>
      <w:r>
        <w:rPr>
          <w:bCs/>
          <w:color w:val="000000"/>
        </w:rPr>
        <w:t>Vacances d’hiver : du lundi 1</w:t>
      </w:r>
      <w:r w:rsidR="007D77F2">
        <w:rPr>
          <w:bCs/>
          <w:color w:val="000000"/>
        </w:rPr>
        <w:t>7</w:t>
      </w:r>
      <w:r>
        <w:rPr>
          <w:bCs/>
          <w:color w:val="000000"/>
        </w:rPr>
        <w:t xml:space="preserve"> au vendredi </w:t>
      </w:r>
      <w:r w:rsidR="007D77F2">
        <w:rPr>
          <w:bCs/>
          <w:color w:val="000000"/>
        </w:rPr>
        <w:t>21</w:t>
      </w:r>
      <w:r>
        <w:rPr>
          <w:bCs/>
          <w:color w:val="000000"/>
        </w:rPr>
        <w:t xml:space="preserve"> février 202</w:t>
      </w:r>
      <w:r w:rsidR="007D77F2">
        <w:rPr>
          <w:bCs/>
          <w:color w:val="000000"/>
        </w:rPr>
        <w:t>5</w:t>
      </w:r>
      <w:r>
        <w:rPr>
          <w:bCs/>
          <w:color w:val="000000"/>
        </w:rPr>
        <w:t> ;</w:t>
      </w:r>
    </w:p>
    <w:p w14:paraId="79FA8FE3" w14:textId="50CA8788" w:rsidR="006237B3" w:rsidRDefault="006237B3" w:rsidP="006237B3">
      <w:pPr>
        <w:numPr>
          <w:ilvl w:val="0"/>
          <w:numId w:val="1"/>
        </w:numPr>
        <w:jc w:val="both"/>
        <w:rPr>
          <w:bCs/>
          <w:color w:val="000000"/>
        </w:rPr>
      </w:pPr>
      <w:r>
        <w:rPr>
          <w:bCs/>
          <w:color w:val="000000"/>
        </w:rPr>
        <w:t>Vacances de Pâques et de printemps : du lundi</w:t>
      </w:r>
      <w:r w:rsidR="007D77F2">
        <w:rPr>
          <w:bCs/>
          <w:color w:val="000000"/>
        </w:rPr>
        <w:t xml:space="preserve"> 14</w:t>
      </w:r>
      <w:r>
        <w:rPr>
          <w:bCs/>
          <w:color w:val="000000"/>
        </w:rPr>
        <w:t xml:space="preserve"> au vendredi 1</w:t>
      </w:r>
      <w:r w:rsidR="007D77F2">
        <w:rPr>
          <w:bCs/>
          <w:color w:val="000000"/>
        </w:rPr>
        <w:t>8</w:t>
      </w:r>
      <w:r>
        <w:rPr>
          <w:bCs/>
          <w:color w:val="000000"/>
        </w:rPr>
        <w:t xml:space="preserve"> avril 202</w:t>
      </w:r>
      <w:r w:rsidR="007D77F2">
        <w:rPr>
          <w:bCs/>
          <w:color w:val="000000"/>
        </w:rPr>
        <w:t>5</w:t>
      </w:r>
      <w:r>
        <w:rPr>
          <w:bCs/>
          <w:color w:val="000000"/>
        </w:rPr>
        <w:t>.</w:t>
      </w:r>
    </w:p>
    <w:bookmarkEnd w:id="0"/>
    <w:p w14:paraId="039076ED" w14:textId="33590A9B" w:rsidR="007B607D" w:rsidRDefault="007B607D">
      <w:r>
        <w:br w:type="page"/>
      </w:r>
    </w:p>
    <w:p w14:paraId="21446133" w14:textId="22503D41" w:rsidR="007B607D" w:rsidRPr="00DB7E25" w:rsidRDefault="00DB7E25" w:rsidP="004977E4">
      <w:pPr>
        <w:ind w:left="-567"/>
        <w:jc w:val="center"/>
        <w:rPr>
          <w:b/>
          <w:color w:val="000000" w:themeColor="text1"/>
          <w:sz w:val="28"/>
          <w:szCs w:val="28"/>
          <w:u w:val="single"/>
        </w:rPr>
      </w:pPr>
      <w:r>
        <w:rPr>
          <w:b/>
          <w:color w:val="000000" w:themeColor="text1"/>
          <w:sz w:val="28"/>
          <w:szCs w:val="28"/>
          <w:u w:val="single"/>
        </w:rPr>
        <w:lastRenderedPageBreak/>
        <w:t>FICHE D’INSCRIPTION</w:t>
      </w:r>
      <w:r w:rsidR="00A22B4F">
        <w:rPr>
          <w:b/>
          <w:color w:val="000000" w:themeColor="text1"/>
          <w:sz w:val="28"/>
          <w:szCs w:val="28"/>
          <w:u w:val="single"/>
        </w:rPr>
        <w:t xml:space="preserve"> (hors grandes écoles)</w:t>
      </w:r>
    </w:p>
    <w:p w14:paraId="409C4203" w14:textId="27227887" w:rsidR="007B607D" w:rsidRPr="00DB7E25" w:rsidRDefault="00DB7E25" w:rsidP="004977E4">
      <w:pPr>
        <w:ind w:left="-567"/>
        <w:jc w:val="both"/>
        <w:rPr>
          <w:b/>
          <w:color w:val="000000" w:themeColor="text1"/>
        </w:rPr>
      </w:pPr>
      <w:r w:rsidRPr="00DB7E25">
        <w:rPr>
          <w:b/>
          <w:color w:val="000000" w:themeColor="text1"/>
        </w:rPr>
        <w:t xml:space="preserve">Procédure : </w:t>
      </w:r>
    </w:p>
    <w:p w14:paraId="5751A2CA" w14:textId="19A07992" w:rsidR="007B607D" w:rsidRPr="007B607D" w:rsidRDefault="007B607D" w:rsidP="004977E4">
      <w:pPr>
        <w:ind w:left="-567"/>
        <w:jc w:val="both"/>
        <w:rPr>
          <w:b/>
          <w:color w:val="000000" w:themeColor="text1"/>
          <w:sz w:val="22"/>
          <w:szCs w:val="22"/>
        </w:rPr>
      </w:pPr>
      <w:r w:rsidRPr="007B607D">
        <w:rPr>
          <w:b/>
          <w:color w:val="000000" w:themeColor="text1"/>
          <w:sz w:val="22"/>
          <w:szCs w:val="22"/>
        </w:rPr>
        <w:t xml:space="preserve">1.- </w:t>
      </w:r>
      <w:r w:rsidRPr="007B607D">
        <w:rPr>
          <w:b/>
          <w:color w:val="000000" w:themeColor="text1"/>
          <w:sz w:val="22"/>
          <w:szCs w:val="22"/>
          <w:u w:val="single"/>
        </w:rPr>
        <w:t>Se</w:t>
      </w:r>
      <w:r>
        <w:rPr>
          <w:b/>
          <w:color w:val="000000" w:themeColor="text1"/>
          <w:sz w:val="22"/>
          <w:szCs w:val="22"/>
          <w:u w:val="single"/>
        </w:rPr>
        <w:t xml:space="preserve"> </w:t>
      </w:r>
      <w:r w:rsidRPr="007B607D">
        <w:rPr>
          <w:b/>
          <w:color w:val="000000" w:themeColor="text1"/>
          <w:sz w:val="22"/>
          <w:szCs w:val="22"/>
          <w:u w:val="single"/>
        </w:rPr>
        <w:t>préinscrire</w:t>
      </w:r>
      <w:r w:rsidRPr="007B607D">
        <w:rPr>
          <w:b/>
          <w:color w:val="000000" w:themeColor="text1"/>
          <w:sz w:val="22"/>
          <w:szCs w:val="22"/>
        </w:rPr>
        <w:t xml:space="preserve"> : par courriel à : </w:t>
      </w:r>
      <w:hyperlink r:id="rId8" w:history="1">
        <w:r w:rsidRPr="007B607D">
          <w:rPr>
            <w:rStyle w:val="Lienhypertexte"/>
            <w:b/>
            <w:color w:val="000000" w:themeColor="text1"/>
            <w:sz w:val="22"/>
            <w:szCs w:val="22"/>
          </w:rPr>
          <w:t>stage@saintmicheldepicpus.fr</w:t>
        </w:r>
      </w:hyperlink>
      <w:r w:rsidRPr="007B607D">
        <w:rPr>
          <w:b/>
          <w:color w:val="000000" w:themeColor="text1"/>
          <w:sz w:val="22"/>
          <w:szCs w:val="22"/>
        </w:rPr>
        <w:t xml:space="preserve"> et/ou </w:t>
      </w:r>
      <w:hyperlink r:id="rId9" w:history="1">
        <w:r w:rsidRPr="007B607D">
          <w:rPr>
            <w:rStyle w:val="Lienhypertexte"/>
            <w:b/>
            <w:color w:val="000000" w:themeColor="text1"/>
            <w:sz w:val="22"/>
            <w:szCs w:val="22"/>
          </w:rPr>
          <w:t>frederic-deroo@orange.fr</w:t>
        </w:r>
      </w:hyperlink>
      <w:r w:rsidRPr="007B607D">
        <w:rPr>
          <w:b/>
          <w:color w:val="000000" w:themeColor="text1"/>
          <w:sz w:val="22"/>
          <w:szCs w:val="22"/>
        </w:rPr>
        <w:t> ;</w:t>
      </w:r>
    </w:p>
    <w:p w14:paraId="133F638B" w14:textId="10940C54" w:rsidR="007B607D" w:rsidRPr="007B607D" w:rsidRDefault="007B607D" w:rsidP="004977E4">
      <w:pPr>
        <w:ind w:left="-567"/>
        <w:jc w:val="both"/>
        <w:rPr>
          <w:b/>
          <w:color w:val="000000" w:themeColor="text1"/>
          <w:sz w:val="22"/>
          <w:szCs w:val="22"/>
        </w:rPr>
      </w:pPr>
      <w:r w:rsidRPr="007B607D">
        <w:rPr>
          <w:b/>
          <w:color w:val="000000" w:themeColor="text1"/>
          <w:sz w:val="22"/>
          <w:szCs w:val="22"/>
        </w:rPr>
        <w:t xml:space="preserve">2.- </w:t>
      </w:r>
      <w:r w:rsidRPr="007B607D">
        <w:rPr>
          <w:b/>
          <w:color w:val="000000" w:themeColor="text1"/>
          <w:sz w:val="22"/>
          <w:szCs w:val="22"/>
          <w:u w:val="single"/>
        </w:rPr>
        <w:t>Confirmer la pré-inscription</w:t>
      </w:r>
      <w:r w:rsidRPr="007B607D">
        <w:rPr>
          <w:b/>
          <w:color w:val="000000" w:themeColor="text1"/>
          <w:sz w:val="22"/>
          <w:szCs w:val="22"/>
        </w:rPr>
        <w:t xml:space="preserve"> : par l’envoi de la fiche ci-dessous, après l’avoir renseignée, par courriel à : </w:t>
      </w:r>
      <w:hyperlink r:id="rId10" w:history="1">
        <w:r w:rsidRPr="007B607D">
          <w:rPr>
            <w:rStyle w:val="Lienhypertexte"/>
            <w:b/>
            <w:color w:val="000000" w:themeColor="text1"/>
            <w:sz w:val="22"/>
            <w:szCs w:val="22"/>
          </w:rPr>
          <w:t>stage@saintmicheldepicpus.fr</w:t>
        </w:r>
      </w:hyperlink>
      <w:r w:rsidRPr="007B607D">
        <w:rPr>
          <w:b/>
          <w:color w:val="000000" w:themeColor="text1"/>
          <w:sz w:val="22"/>
          <w:szCs w:val="22"/>
        </w:rPr>
        <w:t xml:space="preserve"> et/ou </w:t>
      </w:r>
      <w:hyperlink r:id="rId11" w:history="1">
        <w:r w:rsidRPr="007B607D">
          <w:rPr>
            <w:rStyle w:val="Lienhypertexte"/>
            <w:b/>
            <w:color w:val="000000" w:themeColor="text1"/>
            <w:sz w:val="22"/>
            <w:szCs w:val="22"/>
          </w:rPr>
          <w:t>frederic-deroo@orange.fr</w:t>
        </w:r>
      </w:hyperlink>
      <w:r w:rsidRPr="007B607D">
        <w:rPr>
          <w:b/>
          <w:color w:val="000000" w:themeColor="text1"/>
          <w:sz w:val="22"/>
          <w:szCs w:val="22"/>
        </w:rPr>
        <w:t> ;</w:t>
      </w:r>
    </w:p>
    <w:p w14:paraId="01DA9202" w14:textId="635967BF" w:rsidR="007B607D" w:rsidRPr="007B607D" w:rsidRDefault="007B607D" w:rsidP="004977E4">
      <w:pPr>
        <w:ind w:left="-567"/>
        <w:jc w:val="both"/>
        <w:rPr>
          <w:b/>
          <w:color w:val="000000" w:themeColor="text1"/>
          <w:sz w:val="22"/>
          <w:szCs w:val="22"/>
        </w:rPr>
      </w:pPr>
      <w:r w:rsidRPr="007B607D">
        <w:rPr>
          <w:b/>
          <w:color w:val="000000" w:themeColor="text1"/>
          <w:sz w:val="22"/>
          <w:szCs w:val="22"/>
        </w:rPr>
        <w:t xml:space="preserve">- Pour les élèves inscrits à SMP : </w:t>
      </w:r>
      <w:r w:rsidR="007D77F2">
        <w:rPr>
          <w:b/>
          <w:color w:val="000000" w:themeColor="text1"/>
          <w:sz w:val="22"/>
          <w:szCs w:val="22"/>
        </w:rPr>
        <w:t xml:space="preserve">règlement </w:t>
      </w:r>
      <w:r w:rsidRPr="007B607D">
        <w:rPr>
          <w:b/>
          <w:color w:val="000000" w:themeColor="text1"/>
          <w:sz w:val="22"/>
          <w:szCs w:val="22"/>
        </w:rPr>
        <w:t>par prélèvement direct par SMP sur votre compte personnel de l’établissement ;</w:t>
      </w:r>
    </w:p>
    <w:p w14:paraId="39200748" w14:textId="77777777" w:rsidR="007B607D" w:rsidRPr="007B607D" w:rsidRDefault="007B607D" w:rsidP="004977E4">
      <w:pPr>
        <w:ind w:left="-567"/>
        <w:jc w:val="both"/>
        <w:rPr>
          <w:b/>
          <w:color w:val="000000" w:themeColor="text1"/>
          <w:sz w:val="22"/>
          <w:szCs w:val="22"/>
        </w:rPr>
      </w:pPr>
      <w:r w:rsidRPr="007B607D">
        <w:rPr>
          <w:b/>
          <w:color w:val="000000" w:themeColor="text1"/>
          <w:sz w:val="22"/>
          <w:szCs w:val="22"/>
        </w:rPr>
        <w:t>- Pour les élèves extérieurs à SMP : avant le 1</w:t>
      </w:r>
      <w:r w:rsidRPr="007B607D">
        <w:rPr>
          <w:b/>
          <w:color w:val="000000" w:themeColor="text1"/>
          <w:sz w:val="22"/>
          <w:szCs w:val="22"/>
          <w:vertAlign w:val="superscript"/>
        </w:rPr>
        <w:t>er</w:t>
      </w:r>
      <w:r w:rsidRPr="007B607D">
        <w:rPr>
          <w:b/>
          <w:color w:val="000000" w:themeColor="text1"/>
          <w:sz w:val="22"/>
          <w:szCs w:val="22"/>
        </w:rPr>
        <w:t xml:space="preserve"> jour du stage, par virement sur le compte de l’AS SMP dont le RIB vous sera adressé par retour de courriel de pré-inscription ;</w:t>
      </w:r>
    </w:p>
    <w:p w14:paraId="57744F01" w14:textId="51F471E1" w:rsidR="007B607D" w:rsidRPr="007B607D" w:rsidRDefault="007B607D" w:rsidP="004977E4">
      <w:pPr>
        <w:ind w:left="-567"/>
        <w:jc w:val="both"/>
        <w:rPr>
          <w:b/>
          <w:color w:val="000000" w:themeColor="text1"/>
          <w:sz w:val="22"/>
          <w:szCs w:val="22"/>
        </w:rPr>
      </w:pPr>
      <w:r w:rsidRPr="007B607D">
        <w:rPr>
          <w:b/>
          <w:color w:val="000000" w:themeColor="text1"/>
          <w:sz w:val="22"/>
          <w:szCs w:val="22"/>
        </w:rPr>
        <w:t>- A titre exceptionnel, avant le 1</w:t>
      </w:r>
      <w:r w:rsidRPr="007B607D">
        <w:rPr>
          <w:b/>
          <w:color w:val="000000" w:themeColor="text1"/>
          <w:sz w:val="22"/>
          <w:szCs w:val="22"/>
          <w:vertAlign w:val="superscript"/>
        </w:rPr>
        <w:t>er</w:t>
      </w:r>
      <w:r w:rsidRPr="007B607D">
        <w:rPr>
          <w:b/>
          <w:color w:val="000000" w:themeColor="text1"/>
          <w:sz w:val="22"/>
          <w:szCs w:val="22"/>
        </w:rPr>
        <w:t xml:space="preserve"> jour du stage, par chèque à l’ordre de ASMP adressé à Saint-Michel de Picpus 53 Rue de la Gare de Reuilly 75012 Paris</w:t>
      </w:r>
      <w:r w:rsidR="00DB7E25">
        <w:rPr>
          <w:b/>
          <w:color w:val="000000" w:themeColor="text1"/>
          <w:sz w:val="22"/>
          <w:szCs w:val="22"/>
        </w:rPr>
        <w:t>, (</w:t>
      </w:r>
      <w:r w:rsidR="007D77F2">
        <w:rPr>
          <w:b/>
          <w:color w:val="000000" w:themeColor="text1"/>
          <w:sz w:val="22"/>
          <w:szCs w:val="22"/>
        </w:rPr>
        <w:t>e</w:t>
      </w:r>
      <w:r w:rsidRPr="007B607D">
        <w:rPr>
          <w:b/>
          <w:color w:val="000000" w:themeColor="text1"/>
          <w:sz w:val="22"/>
          <w:szCs w:val="22"/>
        </w:rPr>
        <w:t xml:space="preserve">nveloppe à l’attention de M. Frédéric Deroo – stage </w:t>
      </w:r>
      <w:r w:rsidR="007D77F2">
        <w:rPr>
          <w:b/>
          <w:color w:val="000000" w:themeColor="text1"/>
          <w:sz w:val="22"/>
          <w:szCs w:val="22"/>
        </w:rPr>
        <w:t>de pré-rentrée 2024</w:t>
      </w:r>
      <w:r w:rsidRPr="007B607D">
        <w:rPr>
          <w:b/>
          <w:color w:val="000000" w:themeColor="text1"/>
          <w:sz w:val="22"/>
          <w:szCs w:val="22"/>
        </w:rPr>
        <w:t>)</w:t>
      </w:r>
    </w:p>
    <w:p w14:paraId="2407BC32" w14:textId="77777777" w:rsidR="007B607D" w:rsidRPr="004977E4" w:rsidRDefault="007B607D" w:rsidP="007B607D">
      <w:pPr>
        <w:rPr>
          <w:b/>
          <w:color w:val="000000" w:themeColor="text1"/>
          <w:sz w:val="15"/>
          <w:szCs w:val="15"/>
          <w:u w:val="single"/>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B607D" w:rsidRPr="009A6AE7" w14:paraId="3D2DA1EB" w14:textId="77777777" w:rsidTr="007D77F2">
        <w:tc>
          <w:tcPr>
            <w:tcW w:w="10774" w:type="dxa"/>
            <w:shd w:val="clear" w:color="auto" w:fill="auto"/>
          </w:tcPr>
          <w:p w14:paraId="57CB940B" w14:textId="7C6A95F6" w:rsidR="007B607D" w:rsidRPr="004977E4" w:rsidRDefault="007D77F2" w:rsidP="00BD029A">
            <w:pPr>
              <w:jc w:val="center"/>
              <w:rPr>
                <w:b/>
                <w:color w:val="000000"/>
                <w:sz w:val="22"/>
                <w:szCs w:val="22"/>
              </w:rPr>
            </w:pPr>
            <w:r w:rsidRPr="004977E4">
              <w:rPr>
                <w:b/>
                <w:color w:val="000000"/>
                <w:sz w:val="22"/>
                <w:szCs w:val="22"/>
              </w:rPr>
              <w:t>Élève</w:t>
            </w:r>
          </w:p>
          <w:p w14:paraId="37FB4795" w14:textId="31108656" w:rsidR="007B607D" w:rsidRPr="004977E4" w:rsidRDefault="007B607D" w:rsidP="00BD029A">
            <w:pPr>
              <w:rPr>
                <w:b/>
                <w:color w:val="000000"/>
                <w:sz w:val="22"/>
                <w:szCs w:val="22"/>
              </w:rPr>
            </w:pPr>
            <w:r w:rsidRPr="004977E4">
              <w:rPr>
                <w:b/>
                <w:color w:val="000000"/>
                <w:sz w:val="22"/>
                <w:szCs w:val="22"/>
              </w:rPr>
              <w:t>Nom</w:t>
            </w:r>
            <w:r w:rsidR="007D77F2">
              <w:rPr>
                <w:b/>
                <w:color w:val="000000"/>
                <w:sz w:val="22"/>
                <w:szCs w:val="22"/>
              </w:rPr>
              <w:t> </w:t>
            </w:r>
            <w:r w:rsidRPr="004977E4">
              <w:rPr>
                <w:b/>
                <w:color w:val="000000"/>
                <w:sz w:val="22"/>
                <w:szCs w:val="22"/>
              </w:rPr>
              <w:t>:</w:t>
            </w:r>
          </w:p>
          <w:p w14:paraId="3DF5F3F3" w14:textId="77777777" w:rsidR="007B607D" w:rsidRPr="004977E4" w:rsidRDefault="007B607D" w:rsidP="00BD029A">
            <w:pPr>
              <w:rPr>
                <w:b/>
                <w:color w:val="000000"/>
                <w:sz w:val="15"/>
                <w:szCs w:val="15"/>
              </w:rPr>
            </w:pPr>
          </w:p>
          <w:p w14:paraId="1F9C7C6F" w14:textId="75CF73C9" w:rsidR="007B607D" w:rsidRPr="004977E4" w:rsidRDefault="007B607D" w:rsidP="00BD029A">
            <w:pPr>
              <w:rPr>
                <w:b/>
                <w:color w:val="000000"/>
                <w:sz w:val="22"/>
                <w:szCs w:val="22"/>
              </w:rPr>
            </w:pPr>
            <w:r w:rsidRPr="004977E4">
              <w:rPr>
                <w:b/>
                <w:color w:val="000000"/>
                <w:sz w:val="22"/>
                <w:szCs w:val="22"/>
              </w:rPr>
              <w:t>Prénom</w:t>
            </w:r>
            <w:r w:rsidR="007D77F2">
              <w:rPr>
                <w:b/>
                <w:color w:val="000000"/>
                <w:sz w:val="22"/>
                <w:szCs w:val="22"/>
              </w:rPr>
              <w:t> </w:t>
            </w:r>
            <w:r w:rsidRPr="004977E4">
              <w:rPr>
                <w:b/>
                <w:color w:val="000000"/>
                <w:sz w:val="22"/>
                <w:szCs w:val="22"/>
              </w:rPr>
              <w:t>:</w:t>
            </w:r>
          </w:p>
          <w:p w14:paraId="515E68EB" w14:textId="77777777" w:rsidR="007B607D" w:rsidRPr="004977E4" w:rsidRDefault="007B607D" w:rsidP="00BD029A">
            <w:pPr>
              <w:rPr>
                <w:b/>
                <w:color w:val="000000"/>
                <w:sz w:val="15"/>
                <w:szCs w:val="15"/>
              </w:rPr>
            </w:pPr>
          </w:p>
          <w:p w14:paraId="2DEBDADC" w14:textId="52254CDB" w:rsidR="007B607D" w:rsidRPr="004977E4" w:rsidRDefault="007B607D" w:rsidP="00BD029A">
            <w:pPr>
              <w:rPr>
                <w:b/>
                <w:color w:val="000000"/>
                <w:sz w:val="22"/>
                <w:szCs w:val="22"/>
              </w:rPr>
            </w:pPr>
            <w:r w:rsidRPr="004977E4">
              <w:rPr>
                <w:b/>
                <w:color w:val="000000"/>
                <w:sz w:val="22"/>
                <w:szCs w:val="22"/>
              </w:rPr>
              <w:t>Classe</w:t>
            </w:r>
            <w:r w:rsidR="007D77F2">
              <w:rPr>
                <w:b/>
                <w:color w:val="000000"/>
                <w:sz w:val="22"/>
                <w:szCs w:val="22"/>
              </w:rPr>
              <w:t> </w:t>
            </w:r>
            <w:r w:rsidRPr="004977E4">
              <w:rPr>
                <w:b/>
                <w:color w:val="000000"/>
                <w:sz w:val="22"/>
                <w:szCs w:val="22"/>
              </w:rPr>
              <w:t>:</w:t>
            </w:r>
          </w:p>
          <w:p w14:paraId="4C37FB72" w14:textId="77777777" w:rsidR="007B607D" w:rsidRPr="004977E4" w:rsidRDefault="007B607D" w:rsidP="00BD029A">
            <w:pPr>
              <w:rPr>
                <w:b/>
                <w:color w:val="000000"/>
                <w:sz w:val="15"/>
                <w:szCs w:val="15"/>
              </w:rPr>
            </w:pPr>
          </w:p>
          <w:p w14:paraId="558B8E1D" w14:textId="7D0156AA" w:rsidR="007B607D" w:rsidRPr="004977E4" w:rsidRDefault="007B607D" w:rsidP="00BD029A">
            <w:pPr>
              <w:rPr>
                <w:b/>
                <w:color w:val="000000"/>
                <w:sz w:val="22"/>
                <w:szCs w:val="22"/>
              </w:rPr>
            </w:pPr>
            <w:r w:rsidRPr="004977E4">
              <w:rPr>
                <w:b/>
                <w:color w:val="000000"/>
                <w:sz w:val="22"/>
                <w:szCs w:val="22"/>
              </w:rPr>
              <w:t>Etablissement scolaire</w:t>
            </w:r>
            <w:r w:rsidR="007D77F2">
              <w:rPr>
                <w:b/>
                <w:color w:val="000000"/>
                <w:sz w:val="22"/>
                <w:szCs w:val="22"/>
              </w:rPr>
              <w:t> </w:t>
            </w:r>
            <w:r w:rsidRPr="004977E4">
              <w:rPr>
                <w:b/>
                <w:color w:val="000000"/>
                <w:sz w:val="22"/>
                <w:szCs w:val="22"/>
              </w:rPr>
              <w:t>:</w:t>
            </w:r>
          </w:p>
          <w:p w14:paraId="0DDCB466" w14:textId="77777777" w:rsidR="00DB7E25" w:rsidRPr="004977E4" w:rsidRDefault="00DB7E25" w:rsidP="00BD029A">
            <w:pPr>
              <w:rPr>
                <w:b/>
                <w:color w:val="000000"/>
                <w:sz w:val="15"/>
                <w:szCs w:val="15"/>
              </w:rPr>
            </w:pPr>
          </w:p>
          <w:p w14:paraId="25B573F1" w14:textId="7B0825F9" w:rsidR="007B607D" w:rsidRPr="009A6AE7" w:rsidRDefault="007B607D" w:rsidP="00BD029A">
            <w:pPr>
              <w:rPr>
                <w:b/>
                <w:color w:val="000000"/>
              </w:rPr>
            </w:pPr>
            <w:r w:rsidRPr="004977E4">
              <w:rPr>
                <w:b/>
                <w:color w:val="000000"/>
                <w:sz w:val="22"/>
                <w:szCs w:val="22"/>
              </w:rPr>
              <w:t>Téléphone mobile</w:t>
            </w:r>
            <w:r w:rsidR="007D77F2">
              <w:rPr>
                <w:b/>
                <w:color w:val="000000"/>
                <w:sz w:val="22"/>
                <w:szCs w:val="22"/>
              </w:rPr>
              <w:t> </w:t>
            </w:r>
            <w:r w:rsidRPr="004977E4">
              <w:rPr>
                <w:b/>
                <w:color w:val="000000"/>
                <w:sz w:val="22"/>
                <w:szCs w:val="22"/>
              </w:rPr>
              <w:t>:</w:t>
            </w:r>
          </w:p>
        </w:tc>
      </w:tr>
    </w:tbl>
    <w:p w14:paraId="1AA98525" w14:textId="77777777" w:rsidR="007B607D" w:rsidRPr="00744237" w:rsidRDefault="007B607D" w:rsidP="007B607D">
      <w:pPr>
        <w:rPr>
          <w:b/>
          <w:color w:val="000000"/>
          <w:sz w:val="10"/>
          <w:szCs w:val="10"/>
          <w:u w:val="single"/>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B607D" w:rsidRPr="009A6AE7" w14:paraId="6E732BAF" w14:textId="77777777" w:rsidTr="007D77F2">
        <w:tc>
          <w:tcPr>
            <w:tcW w:w="10774" w:type="dxa"/>
            <w:shd w:val="clear" w:color="auto" w:fill="auto"/>
          </w:tcPr>
          <w:p w14:paraId="7465AEEF" w14:textId="77777777" w:rsidR="007B607D" w:rsidRPr="004977E4" w:rsidRDefault="007B607D" w:rsidP="00BD029A">
            <w:pPr>
              <w:jc w:val="center"/>
              <w:rPr>
                <w:b/>
                <w:color w:val="000000"/>
                <w:sz w:val="22"/>
                <w:szCs w:val="22"/>
              </w:rPr>
            </w:pPr>
            <w:r w:rsidRPr="004977E4">
              <w:rPr>
                <w:b/>
                <w:color w:val="000000"/>
                <w:sz w:val="22"/>
                <w:szCs w:val="22"/>
              </w:rPr>
              <w:t>Parents</w:t>
            </w:r>
          </w:p>
          <w:p w14:paraId="7BF50680" w14:textId="2A7973EF" w:rsidR="007B607D" w:rsidRPr="004977E4" w:rsidRDefault="007B607D" w:rsidP="00BD029A">
            <w:pPr>
              <w:rPr>
                <w:b/>
                <w:color w:val="000000"/>
                <w:sz w:val="22"/>
                <w:szCs w:val="22"/>
              </w:rPr>
            </w:pPr>
            <w:r w:rsidRPr="004977E4">
              <w:rPr>
                <w:b/>
                <w:color w:val="000000"/>
                <w:sz w:val="22"/>
                <w:szCs w:val="22"/>
              </w:rPr>
              <w:t>Nom</w:t>
            </w:r>
            <w:r w:rsidR="007D77F2">
              <w:rPr>
                <w:b/>
                <w:color w:val="000000"/>
                <w:sz w:val="22"/>
                <w:szCs w:val="22"/>
              </w:rPr>
              <w:t> </w:t>
            </w:r>
            <w:r w:rsidRPr="004977E4">
              <w:rPr>
                <w:b/>
                <w:color w:val="000000"/>
                <w:sz w:val="22"/>
                <w:szCs w:val="22"/>
              </w:rPr>
              <w:t>:</w:t>
            </w:r>
          </w:p>
          <w:p w14:paraId="02074A20" w14:textId="77777777" w:rsidR="007B607D" w:rsidRPr="004977E4" w:rsidRDefault="007B607D" w:rsidP="00BD029A">
            <w:pPr>
              <w:rPr>
                <w:b/>
                <w:color w:val="000000"/>
                <w:sz w:val="15"/>
                <w:szCs w:val="15"/>
              </w:rPr>
            </w:pPr>
          </w:p>
          <w:p w14:paraId="6CB35735" w14:textId="05B70AE9" w:rsidR="007B607D" w:rsidRPr="004977E4" w:rsidRDefault="007B607D" w:rsidP="00BD029A">
            <w:pPr>
              <w:rPr>
                <w:b/>
                <w:color w:val="000000"/>
                <w:sz w:val="22"/>
                <w:szCs w:val="22"/>
              </w:rPr>
            </w:pPr>
            <w:r w:rsidRPr="004977E4">
              <w:rPr>
                <w:b/>
                <w:color w:val="000000"/>
                <w:sz w:val="22"/>
                <w:szCs w:val="22"/>
              </w:rPr>
              <w:t>Adresse complète</w:t>
            </w:r>
            <w:r w:rsidR="007D77F2">
              <w:rPr>
                <w:b/>
                <w:color w:val="000000"/>
                <w:sz w:val="22"/>
                <w:szCs w:val="22"/>
              </w:rPr>
              <w:t> </w:t>
            </w:r>
            <w:r w:rsidRPr="004977E4">
              <w:rPr>
                <w:b/>
                <w:color w:val="000000"/>
                <w:sz w:val="22"/>
                <w:szCs w:val="22"/>
              </w:rPr>
              <w:t>:</w:t>
            </w:r>
          </w:p>
          <w:p w14:paraId="37258531" w14:textId="77777777" w:rsidR="007B607D" w:rsidRPr="004977E4" w:rsidRDefault="007B607D" w:rsidP="00BD029A">
            <w:pPr>
              <w:rPr>
                <w:b/>
                <w:color w:val="000000"/>
                <w:sz w:val="15"/>
                <w:szCs w:val="15"/>
              </w:rPr>
            </w:pPr>
          </w:p>
          <w:p w14:paraId="357379CD" w14:textId="21DF3774" w:rsidR="007B607D" w:rsidRPr="004977E4" w:rsidRDefault="007B607D" w:rsidP="00BD029A">
            <w:pPr>
              <w:rPr>
                <w:b/>
                <w:color w:val="000000"/>
                <w:sz w:val="22"/>
                <w:szCs w:val="22"/>
              </w:rPr>
            </w:pPr>
            <w:r w:rsidRPr="004977E4">
              <w:rPr>
                <w:b/>
                <w:color w:val="000000"/>
                <w:sz w:val="22"/>
                <w:szCs w:val="22"/>
              </w:rPr>
              <w:t>Téléphone mobile père</w:t>
            </w:r>
            <w:r w:rsidR="007D77F2">
              <w:rPr>
                <w:b/>
                <w:color w:val="000000"/>
                <w:sz w:val="22"/>
                <w:szCs w:val="22"/>
              </w:rPr>
              <w:t> </w:t>
            </w:r>
            <w:r w:rsidRPr="004977E4">
              <w:rPr>
                <w:b/>
                <w:color w:val="000000"/>
                <w:sz w:val="22"/>
                <w:szCs w:val="22"/>
              </w:rPr>
              <w:t>:</w:t>
            </w:r>
          </w:p>
          <w:p w14:paraId="2A146E83" w14:textId="77777777" w:rsidR="007B607D" w:rsidRPr="004977E4" w:rsidRDefault="007B607D" w:rsidP="00BD029A">
            <w:pPr>
              <w:rPr>
                <w:b/>
                <w:color w:val="000000"/>
                <w:sz w:val="15"/>
                <w:szCs w:val="15"/>
              </w:rPr>
            </w:pPr>
          </w:p>
          <w:p w14:paraId="6CE0648A" w14:textId="5B747365" w:rsidR="007B607D" w:rsidRPr="004977E4" w:rsidRDefault="007B607D" w:rsidP="00BD029A">
            <w:pPr>
              <w:rPr>
                <w:b/>
                <w:color w:val="000000"/>
                <w:sz w:val="22"/>
                <w:szCs w:val="22"/>
              </w:rPr>
            </w:pPr>
            <w:r w:rsidRPr="004977E4">
              <w:rPr>
                <w:b/>
                <w:color w:val="000000"/>
                <w:sz w:val="22"/>
                <w:szCs w:val="22"/>
              </w:rPr>
              <w:t>Téléphone mobile mère</w:t>
            </w:r>
            <w:r w:rsidR="007D77F2">
              <w:rPr>
                <w:b/>
                <w:color w:val="000000"/>
                <w:sz w:val="22"/>
                <w:szCs w:val="22"/>
              </w:rPr>
              <w:t> </w:t>
            </w:r>
            <w:r w:rsidRPr="004977E4">
              <w:rPr>
                <w:b/>
                <w:color w:val="000000"/>
                <w:sz w:val="22"/>
                <w:szCs w:val="22"/>
              </w:rPr>
              <w:t>:</w:t>
            </w:r>
          </w:p>
          <w:p w14:paraId="777DF0E0" w14:textId="77777777" w:rsidR="007B607D" w:rsidRPr="004977E4" w:rsidRDefault="007B607D" w:rsidP="00BD029A">
            <w:pPr>
              <w:rPr>
                <w:b/>
                <w:color w:val="000000"/>
                <w:sz w:val="15"/>
                <w:szCs w:val="15"/>
              </w:rPr>
            </w:pPr>
          </w:p>
          <w:p w14:paraId="3D973FB1" w14:textId="30090A14" w:rsidR="007B607D" w:rsidRPr="004977E4" w:rsidRDefault="007B607D" w:rsidP="00BD029A">
            <w:pPr>
              <w:rPr>
                <w:b/>
                <w:color w:val="000000"/>
                <w:sz w:val="22"/>
                <w:szCs w:val="22"/>
              </w:rPr>
            </w:pPr>
            <w:r w:rsidRPr="004977E4">
              <w:rPr>
                <w:b/>
                <w:color w:val="000000"/>
                <w:sz w:val="22"/>
                <w:szCs w:val="22"/>
              </w:rPr>
              <w:t>Adresse de courriel (le plus lisible possible)</w:t>
            </w:r>
            <w:r w:rsidR="007D77F2">
              <w:rPr>
                <w:b/>
                <w:color w:val="000000"/>
                <w:sz w:val="22"/>
                <w:szCs w:val="22"/>
              </w:rPr>
              <w:t> </w:t>
            </w:r>
            <w:r w:rsidRPr="004977E4">
              <w:rPr>
                <w:b/>
                <w:color w:val="000000"/>
                <w:sz w:val="22"/>
                <w:szCs w:val="22"/>
              </w:rPr>
              <w:t>:</w:t>
            </w:r>
          </w:p>
        </w:tc>
      </w:tr>
    </w:tbl>
    <w:p w14:paraId="4B05FAAB" w14:textId="77777777" w:rsidR="00541D2C" w:rsidRDefault="00541D2C" w:rsidP="007B607D">
      <w:pPr>
        <w:jc w:val="center"/>
        <w:rPr>
          <w:b/>
          <w:color w:val="000000"/>
        </w:rPr>
      </w:pPr>
    </w:p>
    <w:p w14:paraId="535FD63A" w14:textId="642A6F8A" w:rsidR="007B607D" w:rsidRDefault="007B607D" w:rsidP="007B607D">
      <w:pPr>
        <w:jc w:val="center"/>
        <w:rPr>
          <w:b/>
          <w:color w:val="000000"/>
        </w:rPr>
      </w:pPr>
      <w:r w:rsidRPr="004977E4">
        <w:rPr>
          <w:b/>
          <w:color w:val="000000"/>
        </w:rPr>
        <w:t xml:space="preserve">Matières et horaires choisis </w:t>
      </w:r>
      <w:r w:rsidR="004977E4" w:rsidRPr="004977E4">
        <w:rPr>
          <w:b/>
          <w:color w:val="000000"/>
        </w:rPr>
        <w:t>(1)</w:t>
      </w:r>
    </w:p>
    <w:p w14:paraId="03374722" w14:textId="77777777" w:rsidR="00541D2C" w:rsidRPr="004977E4" w:rsidRDefault="00541D2C" w:rsidP="007B607D">
      <w:pPr>
        <w:jc w:val="center"/>
        <w:rPr>
          <w:b/>
          <w:color w:val="000000"/>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44"/>
        <w:gridCol w:w="532"/>
        <w:gridCol w:w="2259"/>
        <w:gridCol w:w="1705"/>
      </w:tblGrid>
      <w:tr w:rsidR="007D77F2" w:rsidRPr="009A6AE7" w14:paraId="733490A4" w14:textId="1F7334A9" w:rsidTr="007D77F2">
        <w:tc>
          <w:tcPr>
            <w:tcW w:w="4878" w:type="dxa"/>
            <w:shd w:val="clear" w:color="auto" w:fill="auto"/>
          </w:tcPr>
          <w:p w14:paraId="66C5AC0D" w14:textId="77777777" w:rsidR="007D77F2" w:rsidRPr="009A6AE7" w:rsidRDefault="007D77F2" w:rsidP="00893190">
            <w:pPr>
              <w:jc w:val="center"/>
              <w:rPr>
                <w:bCs/>
                <w:color w:val="000000"/>
              </w:rPr>
            </w:pPr>
            <w:r w:rsidRPr="009A6AE7">
              <w:rPr>
                <w:bCs/>
                <w:color w:val="000000"/>
              </w:rPr>
              <w:t>Mathématiques</w:t>
            </w:r>
          </w:p>
        </w:tc>
        <w:tc>
          <w:tcPr>
            <w:tcW w:w="544" w:type="dxa"/>
            <w:shd w:val="clear" w:color="auto" w:fill="auto"/>
          </w:tcPr>
          <w:p w14:paraId="486669E8" w14:textId="77777777" w:rsidR="007D77F2" w:rsidRPr="009A6AE7" w:rsidRDefault="007D77F2" w:rsidP="00893190">
            <w:pPr>
              <w:jc w:val="center"/>
              <w:rPr>
                <w:bCs/>
                <w:color w:val="000000"/>
              </w:rPr>
            </w:pPr>
          </w:p>
        </w:tc>
        <w:tc>
          <w:tcPr>
            <w:tcW w:w="532" w:type="dxa"/>
            <w:tcBorders>
              <w:top w:val="nil"/>
              <w:bottom w:val="nil"/>
            </w:tcBorders>
            <w:shd w:val="clear" w:color="auto" w:fill="auto"/>
          </w:tcPr>
          <w:p w14:paraId="1BF9B470" w14:textId="77777777" w:rsidR="007D77F2" w:rsidRPr="009A6AE7" w:rsidRDefault="007D77F2" w:rsidP="00893190">
            <w:pPr>
              <w:jc w:val="center"/>
              <w:rPr>
                <w:bCs/>
                <w:color w:val="000000"/>
              </w:rPr>
            </w:pPr>
          </w:p>
        </w:tc>
        <w:tc>
          <w:tcPr>
            <w:tcW w:w="2259" w:type="dxa"/>
            <w:vMerge w:val="restart"/>
            <w:shd w:val="clear" w:color="auto" w:fill="auto"/>
            <w:vAlign w:val="center"/>
          </w:tcPr>
          <w:p w14:paraId="558BE748" w14:textId="77777777" w:rsidR="007D77F2" w:rsidRPr="009A6AE7" w:rsidRDefault="007D77F2" w:rsidP="00893190">
            <w:pPr>
              <w:jc w:val="center"/>
              <w:rPr>
                <w:bCs/>
                <w:color w:val="000000"/>
              </w:rPr>
            </w:pPr>
            <w:r w:rsidRPr="009A6AE7">
              <w:rPr>
                <w:bCs/>
                <w:color w:val="000000"/>
              </w:rPr>
              <w:t>8h30 – 10h30</w:t>
            </w:r>
          </w:p>
        </w:tc>
        <w:tc>
          <w:tcPr>
            <w:tcW w:w="1705" w:type="dxa"/>
            <w:vMerge w:val="restart"/>
          </w:tcPr>
          <w:p w14:paraId="21B7EEB2" w14:textId="77777777" w:rsidR="007D77F2" w:rsidRPr="009A6AE7" w:rsidRDefault="007D77F2" w:rsidP="00893190">
            <w:pPr>
              <w:jc w:val="center"/>
              <w:rPr>
                <w:bCs/>
                <w:color w:val="000000"/>
              </w:rPr>
            </w:pPr>
          </w:p>
        </w:tc>
      </w:tr>
      <w:tr w:rsidR="007D77F2" w:rsidRPr="009A6AE7" w14:paraId="47235B05" w14:textId="284CD817" w:rsidTr="007D77F2">
        <w:tc>
          <w:tcPr>
            <w:tcW w:w="4878" w:type="dxa"/>
            <w:shd w:val="clear" w:color="auto" w:fill="auto"/>
          </w:tcPr>
          <w:p w14:paraId="429DDB77" w14:textId="77777777" w:rsidR="007D77F2" w:rsidRPr="009A6AE7" w:rsidRDefault="007D77F2" w:rsidP="00893190">
            <w:pPr>
              <w:jc w:val="center"/>
              <w:rPr>
                <w:bCs/>
                <w:color w:val="000000"/>
              </w:rPr>
            </w:pPr>
            <w:r w:rsidRPr="009A6AE7">
              <w:rPr>
                <w:bCs/>
                <w:color w:val="000000"/>
              </w:rPr>
              <w:t>Français</w:t>
            </w:r>
          </w:p>
        </w:tc>
        <w:tc>
          <w:tcPr>
            <w:tcW w:w="544" w:type="dxa"/>
            <w:shd w:val="clear" w:color="auto" w:fill="auto"/>
          </w:tcPr>
          <w:p w14:paraId="3CF92FAF" w14:textId="77777777" w:rsidR="007D77F2" w:rsidRPr="009A6AE7" w:rsidRDefault="007D77F2" w:rsidP="00893190">
            <w:pPr>
              <w:jc w:val="center"/>
              <w:rPr>
                <w:bCs/>
                <w:color w:val="000000"/>
              </w:rPr>
            </w:pPr>
          </w:p>
        </w:tc>
        <w:tc>
          <w:tcPr>
            <w:tcW w:w="532" w:type="dxa"/>
            <w:tcBorders>
              <w:top w:val="nil"/>
              <w:bottom w:val="nil"/>
            </w:tcBorders>
            <w:shd w:val="clear" w:color="auto" w:fill="auto"/>
          </w:tcPr>
          <w:p w14:paraId="3EA7230B" w14:textId="77777777" w:rsidR="007D77F2" w:rsidRPr="009A6AE7" w:rsidRDefault="007D77F2" w:rsidP="00893190">
            <w:pPr>
              <w:jc w:val="center"/>
              <w:rPr>
                <w:bCs/>
                <w:color w:val="000000"/>
              </w:rPr>
            </w:pPr>
          </w:p>
        </w:tc>
        <w:tc>
          <w:tcPr>
            <w:tcW w:w="2259" w:type="dxa"/>
            <w:vMerge/>
            <w:shd w:val="clear" w:color="auto" w:fill="auto"/>
            <w:vAlign w:val="center"/>
          </w:tcPr>
          <w:p w14:paraId="2CF82800" w14:textId="77777777" w:rsidR="007D77F2" w:rsidRPr="009A6AE7" w:rsidRDefault="007D77F2" w:rsidP="00893190">
            <w:pPr>
              <w:jc w:val="center"/>
              <w:rPr>
                <w:bCs/>
                <w:color w:val="000000"/>
              </w:rPr>
            </w:pPr>
          </w:p>
        </w:tc>
        <w:tc>
          <w:tcPr>
            <w:tcW w:w="1705" w:type="dxa"/>
            <w:vMerge/>
          </w:tcPr>
          <w:p w14:paraId="270AB164" w14:textId="77777777" w:rsidR="007D77F2" w:rsidRPr="009A6AE7" w:rsidRDefault="007D77F2" w:rsidP="00893190">
            <w:pPr>
              <w:jc w:val="center"/>
              <w:rPr>
                <w:bCs/>
                <w:color w:val="000000"/>
              </w:rPr>
            </w:pPr>
          </w:p>
        </w:tc>
      </w:tr>
      <w:tr w:rsidR="007D77F2" w:rsidRPr="009A6AE7" w14:paraId="0FBFA491" w14:textId="6044044C" w:rsidTr="007D77F2">
        <w:tc>
          <w:tcPr>
            <w:tcW w:w="4878" w:type="dxa"/>
            <w:shd w:val="clear" w:color="auto" w:fill="auto"/>
          </w:tcPr>
          <w:p w14:paraId="3267B28C" w14:textId="77777777" w:rsidR="007D77F2" w:rsidRPr="009A6AE7" w:rsidRDefault="007D77F2" w:rsidP="00893190">
            <w:pPr>
              <w:jc w:val="center"/>
              <w:rPr>
                <w:bCs/>
                <w:color w:val="000000"/>
              </w:rPr>
            </w:pPr>
            <w:r w:rsidRPr="009A6AE7">
              <w:rPr>
                <w:bCs/>
                <w:color w:val="000000"/>
              </w:rPr>
              <w:t>Physique</w:t>
            </w:r>
          </w:p>
        </w:tc>
        <w:tc>
          <w:tcPr>
            <w:tcW w:w="544" w:type="dxa"/>
            <w:shd w:val="clear" w:color="auto" w:fill="auto"/>
          </w:tcPr>
          <w:p w14:paraId="4F3975A2" w14:textId="77777777" w:rsidR="007D77F2" w:rsidRPr="009A6AE7" w:rsidRDefault="007D77F2" w:rsidP="00893190">
            <w:pPr>
              <w:jc w:val="center"/>
              <w:rPr>
                <w:bCs/>
                <w:color w:val="000000"/>
              </w:rPr>
            </w:pPr>
          </w:p>
        </w:tc>
        <w:tc>
          <w:tcPr>
            <w:tcW w:w="532" w:type="dxa"/>
            <w:tcBorders>
              <w:top w:val="nil"/>
              <w:bottom w:val="nil"/>
            </w:tcBorders>
            <w:shd w:val="clear" w:color="auto" w:fill="auto"/>
          </w:tcPr>
          <w:p w14:paraId="6A629A58" w14:textId="77777777" w:rsidR="007D77F2" w:rsidRPr="009A6AE7" w:rsidRDefault="007D77F2" w:rsidP="00893190">
            <w:pPr>
              <w:jc w:val="center"/>
              <w:rPr>
                <w:bCs/>
                <w:color w:val="000000"/>
              </w:rPr>
            </w:pPr>
          </w:p>
        </w:tc>
        <w:tc>
          <w:tcPr>
            <w:tcW w:w="2259" w:type="dxa"/>
            <w:vMerge/>
            <w:shd w:val="clear" w:color="auto" w:fill="auto"/>
            <w:vAlign w:val="center"/>
          </w:tcPr>
          <w:p w14:paraId="63C821A5" w14:textId="77777777" w:rsidR="007D77F2" w:rsidRPr="009A6AE7" w:rsidRDefault="007D77F2" w:rsidP="00893190">
            <w:pPr>
              <w:jc w:val="center"/>
              <w:rPr>
                <w:bCs/>
                <w:color w:val="000000"/>
              </w:rPr>
            </w:pPr>
          </w:p>
        </w:tc>
        <w:tc>
          <w:tcPr>
            <w:tcW w:w="1705" w:type="dxa"/>
            <w:vMerge/>
          </w:tcPr>
          <w:p w14:paraId="2C65AF94" w14:textId="77777777" w:rsidR="007D77F2" w:rsidRPr="009A6AE7" w:rsidRDefault="007D77F2" w:rsidP="00893190">
            <w:pPr>
              <w:jc w:val="center"/>
              <w:rPr>
                <w:bCs/>
                <w:color w:val="000000"/>
              </w:rPr>
            </w:pPr>
          </w:p>
        </w:tc>
      </w:tr>
      <w:tr w:rsidR="007D77F2" w:rsidRPr="009A6AE7" w14:paraId="796CDD75" w14:textId="540D7DAE" w:rsidTr="007D77F2">
        <w:tc>
          <w:tcPr>
            <w:tcW w:w="4878" w:type="dxa"/>
            <w:shd w:val="clear" w:color="auto" w:fill="auto"/>
          </w:tcPr>
          <w:p w14:paraId="4618F830" w14:textId="77777777" w:rsidR="007D77F2" w:rsidRPr="009A6AE7" w:rsidRDefault="007D77F2" w:rsidP="00893190">
            <w:pPr>
              <w:jc w:val="center"/>
              <w:rPr>
                <w:bCs/>
                <w:color w:val="000000"/>
              </w:rPr>
            </w:pPr>
            <w:r w:rsidRPr="009A6AE7">
              <w:rPr>
                <w:bCs/>
                <w:color w:val="000000"/>
              </w:rPr>
              <w:t>Anglais</w:t>
            </w:r>
          </w:p>
        </w:tc>
        <w:tc>
          <w:tcPr>
            <w:tcW w:w="544" w:type="dxa"/>
            <w:shd w:val="clear" w:color="auto" w:fill="auto"/>
          </w:tcPr>
          <w:p w14:paraId="46F6150A" w14:textId="77777777" w:rsidR="007D77F2" w:rsidRPr="009A6AE7" w:rsidRDefault="007D77F2" w:rsidP="00893190">
            <w:pPr>
              <w:jc w:val="center"/>
              <w:rPr>
                <w:bCs/>
                <w:color w:val="000000"/>
              </w:rPr>
            </w:pPr>
          </w:p>
        </w:tc>
        <w:tc>
          <w:tcPr>
            <w:tcW w:w="532" w:type="dxa"/>
            <w:tcBorders>
              <w:top w:val="nil"/>
              <w:bottom w:val="nil"/>
            </w:tcBorders>
            <w:shd w:val="clear" w:color="auto" w:fill="auto"/>
          </w:tcPr>
          <w:p w14:paraId="69920509" w14:textId="77777777" w:rsidR="007D77F2" w:rsidRPr="009A6AE7" w:rsidRDefault="007D77F2" w:rsidP="00893190">
            <w:pPr>
              <w:jc w:val="center"/>
              <w:rPr>
                <w:bCs/>
                <w:color w:val="000000"/>
              </w:rPr>
            </w:pPr>
          </w:p>
        </w:tc>
        <w:tc>
          <w:tcPr>
            <w:tcW w:w="2259" w:type="dxa"/>
            <w:vMerge w:val="restart"/>
            <w:shd w:val="clear" w:color="auto" w:fill="auto"/>
            <w:vAlign w:val="center"/>
          </w:tcPr>
          <w:p w14:paraId="21D81365" w14:textId="77777777" w:rsidR="007D77F2" w:rsidRPr="009A6AE7" w:rsidRDefault="007D77F2" w:rsidP="00893190">
            <w:pPr>
              <w:jc w:val="center"/>
              <w:rPr>
                <w:bCs/>
                <w:color w:val="000000"/>
              </w:rPr>
            </w:pPr>
            <w:r w:rsidRPr="009A6AE7">
              <w:rPr>
                <w:bCs/>
                <w:color w:val="000000"/>
              </w:rPr>
              <w:t>10h45 – 12h45</w:t>
            </w:r>
          </w:p>
        </w:tc>
        <w:tc>
          <w:tcPr>
            <w:tcW w:w="1705" w:type="dxa"/>
            <w:vMerge w:val="restart"/>
          </w:tcPr>
          <w:p w14:paraId="249B6FE7" w14:textId="77777777" w:rsidR="007D77F2" w:rsidRPr="009A6AE7" w:rsidRDefault="007D77F2" w:rsidP="00893190">
            <w:pPr>
              <w:jc w:val="center"/>
              <w:rPr>
                <w:bCs/>
                <w:color w:val="000000"/>
              </w:rPr>
            </w:pPr>
          </w:p>
        </w:tc>
      </w:tr>
      <w:tr w:rsidR="007D77F2" w:rsidRPr="009A6AE7" w14:paraId="07A39EB2" w14:textId="7A20B5C6" w:rsidTr="007D77F2">
        <w:tc>
          <w:tcPr>
            <w:tcW w:w="4878" w:type="dxa"/>
            <w:shd w:val="clear" w:color="auto" w:fill="auto"/>
          </w:tcPr>
          <w:p w14:paraId="6078D48D" w14:textId="77777777" w:rsidR="007D77F2" w:rsidRPr="009A6AE7" w:rsidRDefault="007D77F2" w:rsidP="00893190">
            <w:pPr>
              <w:jc w:val="center"/>
              <w:rPr>
                <w:bCs/>
                <w:color w:val="000000"/>
              </w:rPr>
            </w:pPr>
            <w:r w:rsidRPr="009A6AE7">
              <w:rPr>
                <w:bCs/>
                <w:color w:val="000000"/>
              </w:rPr>
              <w:t>Allemand</w:t>
            </w:r>
          </w:p>
        </w:tc>
        <w:tc>
          <w:tcPr>
            <w:tcW w:w="544" w:type="dxa"/>
            <w:shd w:val="clear" w:color="auto" w:fill="auto"/>
          </w:tcPr>
          <w:p w14:paraId="167F1997" w14:textId="77777777" w:rsidR="007D77F2" w:rsidRPr="009A6AE7" w:rsidRDefault="007D77F2" w:rsidP="00893190">
            <w:pPr>
              <w:jc w:val="center"/>
              <w:rPr>
                <w:bCs/>
                <w:color w:val="000000"/>
              </w:rPr>
            </w:pPr>
          </w:p>
        </w:tc>
        <w:tc>
          <w:tcPr>
            <w:tcW w:w="532" w:type="dxa"/>
            <w:tcBorders>
              <w:top w:val="nil"/>
              <w:bottom w:val="nil"/>
            </w:tcBorders>
            <w:shd w:val="clear" w:color="auto" w:fill="auto"/>
          </w:tcPr>
          <w:p w14:paraId="25056CB4" w14:textId="77777777" w:rsidR="007D77F2" w:rsidRPr="009A6AE7" w:rsidRDefault="007D77F2" w:rsidP="00893190">
            <w:pPr>
              <w:jc w:val="center"/>
              <w:rPr>
                <w:bCs/>
                <w:color w:val="000000"/>
              </w:rPr>
            </w:pPr>
          </w:p>
        </w:tc>
        <w:tc>
          <w:tcPr>
            <w:tcW w:w="2259" w:type="dxa"/>
            <w:vMerge/>
            <w:shd w:val="clear" w:color="auto" w:fill="auto"/>
            <w:vAlign w:val="center"/>
          </w:tcPr>
          <w:p w14:paraId="5C280DBB" w14:textId="77777777" w:rsidR="007D77F2" w:rsidRPr="009A6AE7" w:rsidRDefault="007D77F2" w:rsidP="00893190">
            <w:pPr>
              <w:jc w:val="center"/>
              <w:rPr>
                <w:bCs/>
                <w:color w:val="000000"/>
              </w:rPr>
            </w:pPr>
          </w:p>
        </w:tc>
        <w:tc>
          <w:tcPr>
            <w:tcW w:w="1705" w:type="dxa"/>
            <w:vMerge/>
          </w:tcPr>
          <w:p w14:paraId="53EA6A5C" w14:textId="77777777" w:rsidR="007D77F2" w:rsidRPr="009A6AE7" w:rsidRDefault="007D77F2" w:rsidP="00893190">
            <w:pPr>
              <w:jc w:val="center"/>
              <w:rPr>
                <w:bCs/>
                <w:color w:val="000000"/>
              </w:rPr>
            </w:pPr>
          </w:p>
        </w:tc>
      </w:tr>
      <w:tr w:rsidR="007D77F2" w:rsidRPr="009A6AE7" w14:paraId="082751CB" w14:textId="62FF27F5" w:rsidTr="007D77F2">
        <w:tc>
          <w:tcPr>
            <w:tcW w:w="4878" w:type="dxa"/>
            <w:shd w:val="clear" w:color="auto" w:fill="auto"/>
          </w:tcPr>
          <w:p w14:paraId="2B0BCB63" w14:textId="77777777" w:rsidR="007D77F2" w:rsidRPr="009A6AE7" w:rsidRDefault="007D77F2" w:rsidP="00893190">
            <w:pPr>
              <w:jc w:val="center"/>
              <w:rPr>
                <w:bCs/>
                <w:color w:val="000000"/>
              </w:rPr>
            </w:pPr>
            <w:r>
              <w:rPr>
                <w:bCs/>
                <w:color w:val="000000"/>
              </w:rPr>
              <w:t>Philosophie</w:t>
            </w:r>
          </w:p>
        </w:tc>
        <w:tc>
          <w:tcPr>
            <w:tcW w:w="544" w:type="dxa"/>
            <w:shd w:val="clear" w:color="auto" w:fill="auto"/>
          </w:tcPr>
          <w:p w14:paraId="7E865BB2" w14:textId="77777777" w:rsidR="007D77F2" w:rsidRPr="009A6AE7" w:rsidRDefault="007D77F2" w:rsidP="00893190">
            <w:pPr>
              <w:jc w:val="center"/>
              <w:rPr>
                <w:bCs/>
                <w:color w:val="000000"/>
              </w:rPr>
            </w:pPr>
          </w:p>
        </w:tc>
        <w:tc>
          <w:tcPr>
            <w:tcW w:w="532" w:type="dxa"/>
            <w:tcBorders>
              <w:top w:val="nil"/>
              <w:bottom w:val="nil"/>
            </w:tcBorders>
            <w:shd w:val="clear" w:color="auto" w:fill="auto"/>
          </w:tcPr>
          <w:p w14:paraId="0378A77D" w14:textId="77777777" w:rsidR="007D77F2" w:rsidRPr="009A6AE7" w:rsidRDefault="007D77F2" w:rsidP="00893190">
            <w:pPr>
              <w:jc w:val="center"/>
              <w:rPr>
                <w:bCs/>
                <w:color w:val="000000"/>
              </w:rPr>
            </w:pPr>
          </w:p>
        </w:tc>
        <w:tc>
          <w:tcPr>
            <w:tcW w:w="2259" w:type="dxa"/>
            <w:vMerge/>
            <w:tcBorders>
              <w:bottom w:val="single" w:sz="4" w:space="0" w:color="auto"/>
            </w:tcBorders>
            <w:shd w:val="clear" w:color="auto" w:fill="auto"/>
            <w:vAlign w:val="center"/>
          </w:tcPr>
          <w:p w14:paraId="46BE2892" w14:textId="77777777" w:rsidR="007D77F2" w:rsidRPr="009A6AE7" w:rsidRDefault="007D77F2" w:rsidP="00893190">
            <w:pPr>
              <w:jc w:val="center"/>
              <w:rPr>
                <w:bCs/>
                <w:color w:val="000000"/>
              </w:rPr>
            </w:pPr>
          </w:p>
        </w:tc>
        <w:tc>
          <w:tcPr>
            <w:tcW w:w="1705" w:type="dxa"/>
            <w:vMerge/>
            <w:tcBorders>
              <w:bottom w:val="single" w:sz="4" w:space="0" w:color="auto"/>
            </w:tcBorders>
          </w:tcPr>
          <w:p w14:paraId="71ACC85A" w14:textId="77777777" w:rsidR="007D77F2" w:rsidRPr="009A6AE7" w:rsidRDefault="007D77F2" w:rsidP="00893190">
            <w:pPr>
              <w:jc w:val="center"/>
              <w:rPr>
                <w:bCs/>
                <w:color w:val="000000"/>
              </w:rPr>
            </w:pPr>
          </w:p>
        </w:tc>
      </w:tr>
      <w:tr w:rsidR="007D77F2" w:rsidRPr="009A6AE7" w14:paraId="1C3E1DB1" w14:textId="0C8F298C" w:rsidTr="007D77F2">
        <w:tc>
          <w:tcPr>
            <w:tcW w:w="4878" w:type="dxa"/>
            <w:shd w:val="clear" w:color="auto" w:fill="auto"/>
          </w:tcPr>
          <w:p w14:paraId="677989AC" w14:textId="77777777" w:rsidR="007D77F2" w:rsidRPr="009A6AE7" w:rsidRDefault="007D77F2" w:rsidP="00893190">
            <w:pPr>
              <w:jc w:val="center"/>
              <w:rPr>
                <w:bCs/>
                <w:color w:val="000000"/>
              </w:rPr>
            </w:pPr>
            <w:r w:rsidRPr="009A6AE7">
              <w:rPr>
                <w:bCs/>
                <w:color w:val="000000"/>
              </w:rPr>
              <w:t>Efficacité personnelle et méthodologie collège</w:t>
            </w:r>
          </w:p>
        </w:tc>
        <w:tc>
          <w:tcPr>
            <w:tcW w:w="544" w:type="dxa"/>
            <w:shd w:val="clear" w:color="auto" w:fill="auto"/>
          </w:tcPr>
          <w:p w14:paraId="3CA37CC7" w14:textId="77777777" w:rsidR="007D77F2" w:rsidRPr="009A6AE7" w:rsidRDefault="007D77F2" w:rsidP="00893190">
            <w:pPr>
              <w:jc w:val="center"/>
              <w:rPr>
                <w:bCs/>
                <w:color w:val="000000"/>
              </w:rPr>
            </w:pPr>
          </w:p>
        </w:tc>
        <w:tc>
          <w:tcPr>
            <w:tcW w:w="532" w:type="dxa"/>
            <w:tcBorders>
              <w:top w:val="nil"/>
              <w:bottom w:val="nil"/>
              <w:right w:val="single" w:sz="4" w:space="0" w:color="auto"/>
            </w:tcBorders>
            <w:shd w:val="clear" w:color="auto" w:fill="auto"/>
          </w:tcPr>
          <w:p w14:paraId="66F6AA58" w14:textId="77777777" w:rsidR="007D77F2" w:rsidRPr="009A6AE7" w:rsidRDefault="007D77F2" w:rsidP="00893190">
            <w:pPr>
              <w:jc w:val="center"/>
              <w:rPr>
                <w:bCs/>
                <w:color w:val="000000"/>
              </w:rPr>
            </w:pPr>
          </w:p>
        </w:tc>
        <w:tc>
          <w:tcPr>
            <w:tcW w:w="2259" w:type="dxa"/>
            <w:vMerge w:val="restart"/>
            <w:tcBorders>
              <w:top w:val="single" w:sz="4" w:space="0" w:color="auto"/>
              <w:left w:val="single" w:sz="4" w:space="0" w:color="auto"/>
              <w:right w:val="single" w:sz="4" w:space="0" w:color="auto"/>
            </w:tcBorders>
            <w:shd w:val="clear" w:color="auto" w:fill="auto"/>
            <w:vAlign w:val="center"/>
          </w:tcPr>
          <w:p w14:paraId="1FF1D9D2" w14:textId="77777777" w:rsidR="007D77F2" w:rsidRPr="009A6AE7" w:rsidRDefault="007D77F2" w:rsidP="00893190">
            <w:pPr>
              <w:jc w:val="center"/>
              <w:rPr>
                <w:bCs/>
                <w:color w:val="000000"/>
              </w:rPr>
            </w:pPr>
            <w:r>
              <w:rPr>
                <w:bCs/>
                <w:color w:val="000000"/>
              </w:rPr>
              <w:t>13h30 – 15h30</w:t>
            </w:r>
          </w:p>
        </w:tc>
        <w:tc>
          <w:tcPr>
            <w:tcW w:w="1705" w:type="dxa"/>
            <w:vMerge w:val="restart"/>
            <w:tcBorders>
              <w:top w:val="single" w:sz="4" w:space="0" w:color="auto"/>
              <w:left w:val="single" w:sz="4" w:space="0" w:color="auto"/>
              <w:right w:val="single" w:sz="4" w:space="0" w:color="auto"/>
            </w:tcBorders>
          </w:tcPr>
          <w:p w14:paraId="6B399548" w14:textId="77777777" w:rsidR="007D77F2" w:rsidRDefault="007D77F2" w:rsidP="00893190">
            <w:pPr>
              <w:jc w:val="center"/>
              <w:rPr>
                <w:bCs/>
                <w:color w:val="000000"/>
              </w:rPr>
            </w:pPr>
          </w:p>
        </w:tc>
      </w:tr>
      <w:tr w:rsidR="00AD3BC7" w:rsidRPr="009A6AE7" w14:paraId="7EC13C15" w14:textId="1B20D88E" w:rsidTr="00AD3BC7">
        <w:tc>
          <w:tcPr>
            <w:tcW w:w="4878" w:type="dxa"/>
            <w:vMerge w:val="restart"/>
            <w:shd w:val="clear" w:color="auto" w:fill="auto"/>
            <w:vAlign w:val="center"/>
          </w:tcPr>
          <w:p w14:paraId="1605BEF5" w14:textId="77777777" w:rsidR="00AD3BC7" w:rsidRPr="009A6AE7" w:rsidRDefault="00AD3BC7" w:rsidP="00AD3BC7">
            <w:pPr>
              <w:jc w:val="center"/>
              <w:rPr>
                <w:bCs/>
                <w:color w:val="000000"/>
              </w:rPr>
            </w:pPr>
            <w:r w:rsidRPr="009A6AE7">
              <w:rPr>
                <w:bCs/>
                <w:color w:val="000000"/>
              </w:rPr>
              <w:t>Efficacité personnelle et méthodologie lycée</w:t>
            </w:r>
          </w:p>
        </w:tc>
        <w:tc>
          <w:tcPr>
            <w:tcW w:w="544" w:type="dxa"/>
            <w:vMerge w:val="restart"/>
            <w:shd w:val="clear" w:color="auto" w:fill="auto"/>
            <w:vAlign w:val="center"/>
          </w:tcPr>
          <w:p w14:paraId="757B848F" w14:textId="77777777" w:rsidR="00AD3BC7" w:rsidRPr="009A6AE7" w:rsidRDefault="00AD3BC7" w:rsidP="00AD3BC7">
            <w:pPr>
              <w:jc w:val="center"/>
              <w:rPr>
                <w:bCs/>
                <w:color w:val="000000"/>
              </w:rPr>
            </w:pPr>
          </w:p>
        </w:tc>
        <w:tc>
          <w:tcPr>
            <w:tcW w:w="532" w:type="dxa"/>
            <w:tcBorders>
              <w:top w:val="nil"/>
              <w:bottom w:val="nil"/>
              <w:right w:val="single" w:sz="4" w:space="0" w:color="auto"/>
            </w:tcBorders>
            <w:shd w:val="clear" w:color="auto" w:fill="auto"/>
          </w:tcPr>
          <w:p w14:paraId="1E994DB3" w14:textId="77777777" w:rsidR="00AD3BC7" w:rsidRPr="009A6AE7" w:rsidRDefault="00AD3BC7" w:rsidP="00893190">
            <w:pPr>
              <w:jc w:val="center"/>
              <w:rPr>
                <w:bCs/>
                <w:color w:val="000000"/>
              </w:rPr>
            </w:pPr>
          </w:p>
        </w:tc>
        <w:tc>
          <w:tcPr>
            <w:tcW w:w="2259" w:type="dxa"/>
            <w:vMerge/>
            <w:tcBorders>
              <w:left w:val="single" w:sz="4" w:space="0" w:color="auto"/>
              <w:right w:val="single" w:sz="4" w:space="0" w:color="auto"/>
            </w:tcBorders>
            <w:shd w:val="clear" w:color="auto" w:fill="auto"/>
            <w:vAlign w:val="center"/>
          </w:tcPr>
          <w:p w14:paraId="7A46874B" w14:textId="77777777" w:rsidR="00AD3BC7" w:rsidRPr="009A6AE7" w:rsidRDefault="00AD3BC7" w:rsidP="00893190">
            <w:pPr>
              <w:jc w:val="center"/>
              <w:rPr>
                <w:bCs/>
                <w:color w:val="000000"/>
              </w:rPr>
            </w:pPr>
          </w:p>
        </w:tc>
        <w:tc>
          <w:tcPr>
            <w:tcW w:w="1705" w:type="dxa"/>
            <w:vMerge/>
            <w:tcBorders>
              <w:left w:val="single" w:sz="4" w:space="0" w:color="auto"/>
              <w:right w:val="single" w:sz="4" w:space="0" w:color="auto"/>
            </w:tcBorders>
          </w:tcPr>
          <w:p w14:paraId="56207A8E" w14:textId="77777777" w:rsidR="00AD3BC7" w:rsidRPr="009A6AE7" w:rsidRDefault="00AD3BC7" w:rsidP="00893190">
            <w:pPr>
              <w:jc w:val="center"/>
              <w:rPr>
                <w:bCs/>
                <w:color w:val="000000"/>
              </w:rPr>
            </w:pPr>
          </w:p>
        </w:tc>
      </w:tr>
      <w:tr w:rsidR="00AD3BC7" w:rsidRPr="009A6AE7" w14:paraId="7F4F5AD8" w14:textId="370A718D" w:rsidTr="00AD3BC7">
        <w:trPr>
          <w:trHeight w:val="70"/>
        </w:trPr>
        <w:tc>
          <w:tcPr>
            <w:tcW w:w="4878" w:type="dxa"/>
            <w:vMerge/>
            <w:tcBorders>
              <w:bottom w:val="single" w:sz="4" w:space="0" w:color="auto"/>
            </w:tcBorders>
            <w:shd w:val="clear" w:color="auto" w:fill="auto"/>
          </w:tcPr>
          <w:p w14:paraId="562AEAF0" w14:textId="2C1DA3F8" w:rsidR="00AD3BC7" w:rsidRPr="009A6AE7" w:rsidRDefault="00AD3BC7" w:rsidP="00893190">
            <w:pPr>
              <w:jc w:val="center"/>
              <w:rPr>
                <w:bCs/>
                <w:color w:val="000000"/>
              </w:rPr>
            </w:pPr>
          </w:p>
        </w:tc>
        <w:tc>
          <w:tcPr>
            <w:tcW w:w="544" w:type="dxa"/>
            <w:vMerge/>
            <w:tcBorders>
              <w:bottom w:val="single" w:sz="4" w:space="0" w:color="auto"/>
            </w:tcBorders>
            <w:shd w:val="clear" w:color="auto" w:fill="auto"/>
          </w:tcPr>
          <w:p w14:paraId="4783D606" w14:textId="77777777" w:rsidR="00AD3BC7" w:rsidRPr="009A6AE7" w:rsidRDefault="00AD3BC7" w:rsidP="00893190">
            <w:pPr>
              <w:jc w:val="center"/>
              <w:rPr>
                <w:bCs/>
                <w:color w:val="000000"/>
              </w:rPr>
            </w:pPr>
          </w:p>
        </w:tc>
        <w:tc>
          <w:tcPr>
            <w:tcW w:w="532" w:type="dxa"/>
            <w:tcBorders>
              <w:top w:val="nil"/>
              <w:bottom w:val="nil"/>
              <w:right w:val="single" w:sz="4" w:space="0" w:color="auto"/>
            </w:tcBorders>
            <w:shd w:val="clear" w:color="auto" w:fill="auto"/>
          </w:tcPr>
          <w:p w14:paraId="27B6800B" w14:textId="77777777" w:rsidR="00AD3BC7" w:rsidRPr="009A6AE7" w:rsidRDefault="00AD3BC7" w:rsidP="00893190">
            <w:pPr>
              <w:jc w:val="center"/>
              <w:rPr>
                <w:bCs/>
                <w:color w:val="000000"/>
              </w:rPr>
            </w:pPr>
          </w:p>
        </w:tc>
        <w:tc>
          <w:tcPr>
            <w:tcW w:w="2259" w:type="dxa"/>
            <w:vMerge/>
            <w:tcBorders>
              <w:left w:val="single" w:sz="4" w:space="0" w:color="auto"/>
              <w:bottom w:val="single" w:sz="4" w:space="0" w:color="auto"/>
              <w:right w:val="single" w:sz="4" w:space="0" w:color="auto"/>
            </w:tcBorders>
            <w:shd w:val="clear" w:color="auto" w:fill="auto"/>
          </w:tcPr>
          <w:p w14:paraId="1F5AF400" w14:textId="77777777" w:rsidR="00AD3BC7" w:rsidRPr="009A6AE7" w:rsidRDefault="00AD3BC7" w:rsidP="00893190">
            <w:pPr>
              <w:jc w:val="center"/>
              <w:rPr>
                <w:bCs/>
                <w:color w:val="000000"/>
              </w:rPr>
            </w:pPr>
          </w:p>
        </w:tc>
        <w:tc>
          <w:tcPr>
            <w:tcW w:w="1705" w:type="dxa"/>
            <w:vMerge/>
            <w:tcBorders>
              <w:left w:val="single" w:sz="4" w:space="0" w:color="auto"/>
              <w:bottom w:val="single" w:sz="4" w:space="0" w:color="auto"/>
              <w:right w:val="single" w:sz="4" w:space="0" w:color="auto"/>
            </w:tcBorders>
          </w:tcPr>
          <w:p w14:paraId="26B31181" w14:textId="77777777" w:rsidR="00AD3BC7" w:rsidRPr="009A6AE7" w:rsidRDefault="00AD3BC7" w:rsidP="00893190">
            <w:pPr>
              <w:jc w:val="center"/>
              <w:rPr>
                <w:bCs/>
                <w:color w:val="000000"/>
              </w:rPr>
            </w:pPr>
          </w:p>
        </w:tc>
      </w:tr>
    </w:tbl>
    <w:p w14:paraId="7AF7D9E8" w14:textId="77777777" w:rsidR="007D77F2" w:rsidRDefault="007D77F2" w:rsidP="007B607D">
      <w:pPr>
        <w:jc w:val="both"/>
        <w:rPr>
          <w:b/>
          <w:color w:val="000000"/>
          <w:sz w:val="22"/>
          <w:szCs w:val="22"/>
        </w:rPr>
      </w:pPr>
    </w:p>
    <w:p w14:paraId="474F8B0B" w14:textId="035E871F" w:rsidR="004977E4" w:rsidRDefault="007B607D" w:rsidP="007B607D">
      <w:pPr>
        <w:jc w:val="both"/>
        <w:rPr>
          <w:b/>
          <w:color w:val="000000"/>
          <w:sz w:val="22"/>
          <w:szCs w:val="22"/>
        </w:rPr>
      </w:pPr>
      <w:r w:rsidRPr="00744237">
        <w:rPr>
          <w:b/>
          <w:color w:val="000000"/>
          <w:sz w:val="22"/>
          <w:szCs w:val="22"/>
        </w:rPr>
        <w:t>Dates</w:t>
      </w:r>
      <w:r>
        <w:rPr>
          <w:b/>
          <w:color w:val="000000"/>
          <w:sz w:val="22"/>
          <w:szCs w:val="22"/>
        </w:rPr>
        <w:t xml:space="preserve"> des stages</w:t>
      </w:r>
      <w:r w:rsidRPr="00744237">
        <w:rPr>
          <w:b/>
          <w:color w:val="000000"/>
          <w:sz w:val="22"/>
          <w:szCs w:val="22"/>
        </w:rPr>
        <w:t xml:space="preserve"> : du </w:t>
      </w:r>
      <w:r w:rsidR="00AD3BC7">
        <w:rPr>
          <w:b/>
          <w:color w:val="000000"/>
          <w:sz w:val="22"/>
          <w:szCs w:val="22"/>
        </w:rPr>
        <w:t>vendredi 23</w:t>
      </w:r>
      <w:r w:rsidR="005463A4">
        <w:rPr>
          <w:b/>
          <w:color w:val="000000"/>
          <w:sz w:val="22"/>
          <w:szCs w:val="22"/>
        </w:rPr>
        <w:t xml:space="preserve"> au </w:t>
      </w:r>
      <w:r w:rsidR="00AD3BC7">
        <w:rPr>
          <w:b/>
          <w:color w:val="000000"/>
          <w:sz w:val="22"/>
          <w:szCs w:val="22"/>
        </w:rPr>
        <w:t>jeudi 29 août</w:t>
      </w:r>
      <w:r w:rsidR="00DB7E25">
        <w:rPr>
          <w:b/>
          <w:color w:val="000000"/>
          <w:sz w:val="22"/>
          <w:szCs w:val="22"/>
        </w:rPr>
        <w:t xml:space="preserve"> 2024.</w:t>
      </w:r>
    </w:p>
    <w:p w14:paraId="58AF68E2" w14:textId="7D1DF3CB" w:rsidR="007B607D" w:rsidRDefault="007B607D" w:rsidP="007B607D">
      <w:pPr>
        <w:jc w:val="both"/>
        <w:rPr>
          <w:b/>
          <w:color w:val="000000"/>
          <w:sz w:val="22"/>
          <w:szCs w:val="22"/>
        </w:rPr>
      </w:pPr>
      <w:r w:rsidRPr="00744237">
        <w:rPr>
          <w:b/>
          <w:color w:val="000000"/>
          <w:sz w:val="22"/>
          <w:szCs w:val="22"/>
        </w:rPr>
        <w:t>Règlement </w:t>
      </w:r>
      <w:r w:rsidRPr="007F665A">
        <w:rPr>
          <w:b/>
          <w:color w:val="000000"/>
          <w:sz w:val="16"/>
          <w:szCs w:val="16"/>
        </w:rPr>
        <w:t>(</w:t>
      </w:r>
      <w:r w:rsidR="004977E4">
        <w:rPr>
          <w:b/>
          <w:color w:val="000000"/>
          <w:sz w:val="16"/>
          <w:szCs w:val="16"/>
        </w:rPr>
        <w:t>2)</w:t>
      </w:r>
      <w:r>
        <w:rPr>
          <w:b/>
          <w:color w:val="000000"/>
          <w:sz w:val="22"/>
          <w:szCs w:val="22"/>
        </w:rPr>
        <w:t xml:space="preserve"> </w:t>
      </w:r>
      <w:r w:rsidRPr="00744237">
        <w:rPr>
          <w:b/>
          <w:color w:val="000000"/>
          <w:sz w:val="22"/>
          <w:szCs w:val="22"/>
        </w:rPr>
        <w:t xml:space="preserve">: </w:t>
      </w:r>
    </w:p>
    <w:p w14:paraId="0ECED38B" w14:textId="77777777" w:rsidR="00541D2C" w:rsidRPr="00744237" w:rsidRDefault="00541D2C" w:rsidP="007B607D">
      <w:pPr>
        <w:jc w:val="both"/>
        <w:rPr>
          <w:b/>
          <w:color w:val="000000"/>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18"/>
        <w:gridCol w:w="233"/>
        <w:gridCol w:w="1834"/>
        <w:gridCol w:w="271"/>
        <w:gridCol w:w="271"/>
        <w:gridCol w:w="2659"/>
        <w:gridCol w:w="270"/>
      </w:tblGrid>
      <w:tr w:rsidR="007B607D" w14:paraId="544C41A1" w14:textId="77777777" w:rsidTr="00AD3BC7">
        <w:tc>
          <w:tcPr>
            <w:tcW w:w="3665" w:type="dxa"/>
            <w:shd w:val="clear" w:color="auto" w:fill="auto"/>
            <w:vAlign w:val="center"/>
          </w:tcPr>
          <w:p w14:paraId="5C57815D" w14:textId="77777777" w:rsidR="007B607D" w:rsidRDefault="007B607D" w:rsidP="00AD3BC7">
            <w:pPr>
              <w:rPr>
                <w:b/>
                <w:color w:val="000000"/>
                <w:sz w:val="22"/>
                <w:szCs w:val="22"/>
              </w:rPr>
            </w:pPr>
            <w:r>
              <w:rPr>
                <w:b/>
                <w:color w:val="000000"/>
                <w:sz w:val="22"/>
                <w:szCs w:val="22"/>
              </w:rPr>
              <w:t>Par prélèvement sur le compte personnel :</w:t>
            </w:r>
          </w:p>
        </w:tc>
        <w:tc>
          <w:tcPr>
            <w:tcW w:w="318" w:type="dxa"/>
            <w:shd w:val="clear" w:color="auto" w:fill="auto"/>
            <w:vAlign w:val="center"/>
          </w:tcPr>
          <w:p w14:paraId="240AAFC4" w14:textId="77777777" w:rsidR="007B607D" w:rsidRDefault="007B607D" w:rsidP="00AD3BC7">
            <w:pPr>
              <w:rPr>
                <w:b/>
                <w:color w:val="000000"/>
                <w:sz w:val="22"/>
                <w:szCs w:val="22"/>
              </w:rPr>
            </w:pPr>
          </w:p>
        </w:tc>
        <w:tc>
          <w:tcPr>
            <w:tcW w:w="233" w:type="dxa"/>
            <w:tcBorders>
              <w:top w:val="nil"/>
              <w:bottom w:val="nil"/>
            </w:tcBorders>
            <w:shd w:val="clear" w:color="auto" w:fill="auto"/>
            <w:vAlign w:val="center"/>
          </w:tcPr>
          <w:p w14:paraId="4905CA05" w14:textId="77777777" w:rsidR="007B607D" w:rsidRDefault="007B607D" w:rsidP="00AD3BC7">
            <w:pPr>
              <w:rPr>
                <w:b/>
                <w:color w:val="000000"/>
                <w:sz w:val="22"/>
                <w:szCs w:val="22"/>
              </w:rPr>
            </w:pPr>
          </w:p>
        </w:tc>
        <w:tc>
          <w:tcPr>
            <w:tcW w:w="1834" w:type="dxa"/>
            <w:shd w:val="clear" w:color="auto" w:fill="auto"/>
            <w:vAlign w:val="center"/>
          </w:tcPr>
          <w:p w14:paraId="7E23F728" w14:textId="127EBD8C" w:rsidR="007B607D" w:rsidRDefault="007B607D" w:rsidP="00AD3BC7">
            <w:pPr>
              <w:rPr>
                <w:b/>
                <w:color w:val="000000"/>
                <w:sz w:val="22"/>
                <w:szCs w:val="22"/>
              </w:rPr>
            </w:pPr>
            <w:r>
              <w:rPr>
                <w:b/>
                <w:color w:val="000000"/>
                <w:sz w:val="22"/>
                <w:szCs w:val="22"/>
              </w:rPr>
              <w:t>Par virement </w:t>
            </w:r>
            <w:r>
              <w:rPr>
                <w:b/>
                <w:color w:val="000000"/>
                <w:sz w:val="16"/>
                <w:szCs w:val="16"/>
              </w:rPr>
              <w:t>(</w:t>
            </w:r>
            <w:r w:rsidR="004977E4">
              <w:rPr>
                <w:b/>
                <w:color w:val="000000"/>
                <w:sz w:val="16"/>
                <w:szCs w:val="16"/>
              </w:rPr>
              <w:t>3</w:t>
            </w:r>
            <w:r>
              <w:rPr>
                <w:b/>
                <w:color w:val="000000"/>
                <w:sz w:val="16"/>
                <w:szCs w:val="16"/>
              </w:rPr>
              <w:t>)</w:t>
            </w:r>
            <w:r>
              <w:rPr>
                <w:b/>
                <w:color w:val="000000"/>
                <w:sz w:val="22"/>
                <w:szCs w:val="22"/>
              </w:rPr>
              <w:t xml:space="preserve"> :</w:t>
            </w:r>
          </w:p>
        </w:tc>
        <w:tc>
          <w:tcPr>
            <w:tcW w:w="271" w:type="dxa"/>
            <w:shd w:val="clear" w:color="auto" w:fill="auto"/>
            <w:vAlign w:val="center"/>
          </w:tcPr>
          <w:p w14:paraId="44CDB576" w14:textId="77777777" w:rsidR="007B607D" w:rsidRDefault="007B607D" w:rsidP="00AD3BC7">
            <w:pPr>
              <w:rPr>
                <w:b/>
                <w:color w:val="000000"/>
                <w:sz w:val="22"/>
                <w:szCs w:val="22"/>
              </w:rPr>
            </w:pPr>
          </w:p>
        </w:tc>
        <w:tc>
          <w:tcPr>
            <w:tcW w:w="271" w:type="dxa"/>
            <w:tcBorders>
              <w:top w:val="nil"/>
              <w:bottom w:val="nil"/>
            </w:tcBorders>
            <w:shd w:val="clear" w:color="auto" w:fill="auto"/>
            <w:vAlign w:val="center"/>
          </w:tcPr>
          <w:p w14:paraId="22B75A7E" w14:textId="77777777" w:rsidR="007B607D" w:rsidRDefault="007B607D" w:rsidP="00AD3BC7">
            <w:pPr>
              <w:rPr>
                <w:b/>
                <w:color w:val="000000"/>
                <w:sz w:val="22"/>
                <w:szCs w:val="22"/>
              </w:rPr>
            </w:pPr>
          </w:p>
        </w:tc>
        <w:tc>
          <w:tcPr>
            <w:tcW w:w="2659" w:type="dxa"/>
            <w:shd w:val="clear" w:color="auto" w:fill="auto"/>
            <w:vAlign w:val="center"/>
          </w:tcPr>
          <w:p w14:paraId="6F175974" w14:textId="103DFB08" w:rsidR="007B607D" w:rsidRDefault="007B607D" w:rsidP="00AD3BC7">
            <w:pPr>
              <w:rPr>
                <w:b/>
                <w:color w:val="000000"/>
                <w:sz w:val="22"/>
                <w:szCs w:val="22"/>
              </w:rPr>
            </w:pPr>
            <w:r>
              <w:rPr>
                <w:b/>
                <w:color w:val="000000"/>
                <w:sz w:val="22"/>
                <w:szCs w:val="22"/>
              </w:rPr>
              <w:t>Par chèque</w:t>
            </w:r>
            <w:r>
              <w:t xml:space="preserve"> </w:t>
            </w:r>
            <w:r>
              <w:rPr>
                <w:sz w:val="16"/>
                <w:szCs w:val="16"/>
              </w:rPr>
              <w:t>(</w:t>
            </w:r>
            <w:r w:rsidR="004977E4">
              <w:rPr>
                <w:sz w:val="16"/>
                <w:szCs w:val="16"/>
              </w:rPr>
              <w:t>3</w:t>
            </w:r>
            <w:r>
              <w:rPr>
                <w:sz w:val="16"/>
                <w:szCs w:val="16"/>
              </w:rPr>
              <w:t>)</w:t>
            </w:r>
            <w:r>
              <w:rPr>
                <w:b/>
                <w:color w:val="000000"/>
                <w:sz w:val="22"/>
                <w:szCs w:val="22"/>
              </w:rPr>
              <w:t> :</w:t>
            </w:r>
          </w:p>
        </w:tc>
        <w:tc>
          <w:tcPr>
            <w:tcW w:w="270" w:type="dxa"/>
            <w:shd w:val="clear" w:color="auto" w:fill="auto"/>
            <w:vAlign w:val="center"/>
          </w:tcPr>
          <w:p w14:paraId="6DCFB47E" w14:textId="77777777" w:rsidR="007B607D" w:rsidRDefault="007B607D" w:rsidP="00AD3BC7">
            <w:pPr>
              <w:rPr>
                <w:b/>
                <w:color w:val="000000"/>
                <w:sz w:val="22"/>
                <w:szCs w:val="22"/>
              </w:rPr>
            </w:pPr>
          </w:p>
        </w:tc>
      </w:tr>
    </w:tbl>
    <w:p w14:paraId="0A25E6ED" w14:textId="31ACB5C6" w:rsidR="004977E4" w:rsidRDefault="004977E4" w:rsidP="007B607D">
      <w:pPr>
        <w:numPr>
          <w:ilvl w:val="0"/>
          <w:numId w:val="2"/>
        </w:numPr>
        <w:jc w:val="both"/>
        <w:rPr>
          <w:b/>
          <w:color w:val="000000"/>
          <w:sz w:val="16"/>
          <w:szCs w:val="16"/>
        </w:rPr>
      </w:pPr>
      <w:r>
        <w:rPr>
          <w:b/>
          <w:color w:val="000000"/>
          <w:sz w:val="16"/>
          <w:szCs w:val="16"/>
        </w:rPr>
        <w:t>Cocher les cases correspondantes.</w:t>
      </w:r>
    </w:p>
    <w:p w14:paraId="0C7EA112" w14:textId="45B926F3" w:rsidR="007B607D" w:rsidRDefault="007B607D" w:rsidP="007B607D">
      <w:pPr>
        <w:numPr>
          <w:ilvl w:val="0"/>
          <w:numId w:val="2"/>
        </w:numPr>
        <w:jc w:val="both"/>
        <w:rPr>
          <w:b/>
          <w:color w:val="000000"/>
          <w:sz w:val="16"/>
          <w:szCs w:val="16"/>
        </w:rPr>
      </w:pPr>
      <w:r>
        <w:rPr>
          <w:b/>
          <w:color w:val="000000"/>
          <w:sz w:val="16"/>
          <w:szCs w:val="16"/>
        </w:rPr>
        <w:t>Cocher la case correspondante.</w:t>
      </w:r>
    </w:p>
    <w:p w14:paraId="2292FA01" w14:textId="4DCD2E07" w:rsidR="007B607D" w:rsidRPr="004977E4" w:rsidRDefault="007B607D" w:rsidP="004977E4">
      <w:pPr>
        <w:numPr>
          <w:ilvl w:val="0"/>
          <w:numId w:val="2"/>
        </w:numPr>
        <w:jc w:val="both"/>
        <w:rPr>
          <w:b/>
          <w:color w:val="000000"/>
          <w:sz w:val="16"/>
          <w:szCs w:val="16"/>
        </w:rPr>
      </w:pPr>
      <w:r>
        <w:rPr>
          <w:b/>
          <w:color w:val="000000"/>
          <w:sz w:val="16"/>
          <w:szCs w:val="16"/>
        </w:rPr>
        <w:t>Vi</w:t>
      </w:r>
      <w:r w:rsidRPr="007F665A">
        <w:rPr>
          <w:b/>
          <w:color w:val="000000"/>
          <w:sz w:val="16"/>
          <w:szCs w:val="16"/>
        </w:rPr>
        <w:t>rement ou réception du chèque au plus tard le 1</w:t>
      </w:r>
      <w:r w:rsidRPr="007F665A">
        <w:rPr>
          <w:b/>
          <w:color w:val="000000"/>
          <w:sz w:val="16"/>
          <w:szCs w:val="16"/>
          <w:vertAlign w:val="superscript"/>
        </w:rPr>
        <w:t>er</w:t>
      </w:r>
      <w:r w:rsidRPr="007F665A">
        <w:rPr>
          <w:b/>
          <w:color w:val="000000"/>
          <w:sz w:val="16"/>
          <w:szCs w:val="16"/>
        </w:rPr>
        <w:t xml:space="preserve"> jour du stage</w:t>
      </w:r>
      <w:r w:rsidR="00541D2C">
        <w:rPr>
          <w:b/>
          <w:color w:val="000000"/>
          <w:sz w:val="16"/>
          <w:szCs w:val="16"/>
        </w:rPr>
        <w:t>.</w:t>
      </w:r>
      <w:r w:rsidRPr="004977E4">
        <w:rPr>
          <w:b/>
          <w:bCs/>
          <w:color w:val="000000"/>
        </w:rPr>
        <w:br w:type="page"/>
      </w:r>
    </w:p>
    <w:p w14:paraId="13122F1F" w14:textId="77777777" w:rsidR="007D77F2" w:rsidRDefault="007D77F2" w:rsidP="007B607D">
      <w:pPr>
        <w:keepNext/>
        <w:jc w:val="center"/>
        <w:outlineLvl w:val="0"/>
        <w:rPr>
          <w:b/>
          <w:sz w:val="28"/>
          <w:szCs w:val="28"/>
        </w:rPr>
        <w:sectPr w:rsidR="007D77F2" w:rsidSect="001B5220">
          <w:pgSz w:w="11906" w:h="16838"/>
          <w:pgMar w:top="1417" w:right="1417" w:bottom="1417" w:left="1417" w:header="708" w:footer="708" w:gutter="0"/>
          <w:cols w:space="708"/>
          <w:docGrid w:linePitch="360"/>
        </w:sectPr>
      </w:pPr>
    </w:p>
    <w:p w14:paraId="7B315289" w14:textId="7AECEA9A" w:rsidR="007D77F2" w:rsidRPr="007D77F2" w:rsidRDefault="007D77F2" w:rsidP="007D77F2">
      <w:pPr>
        <w:jc w:val="center"/>
        <w:rPr>
          <w:b/>
          <w:bCs/>
          <w:sz w:val="28"/>
          <w:szCs w:val="28"/>
        </w:rPr>
      </w:pPr>
      <w:r w:rsidRPr="007E4C92">
        <w:rPr>
          <w:b/>
          <w:bCs/>
          <w:sz w:val="28"/>
          <w:szCs w:val="28"/>
        </w:rPr>
        <w:lastRenderedPageBreak/>
        <w:t>Annexe 1</w:t>
      </w:r>
    </w:p>
    <w:p w14:paraId="3F2F6BEA" w14:textId="6DF10596" w:rsidR="007D77F2" w:rsidRPr="007D77F2" w:rsidRDefault="007D77F2" w:rsidP="007D77F2">
      <w:pPr>
        <w:shd w:val="clear" w:color="auto" w:fill="FBE4D5"/>
        <w:jc w:val="center"/>
        <w:rPr>
          <w:b/>
          <w:bCs/>
          <w:color w:val="000000"/>
          <w:sz w:val="28"/>
          <w:szCs w:val="28"/>
        </w:rPr>
      </w:pPr>
      <w:r w:rsidRPr="007E4C92">
        <w:rPr>
          <w:b/>
          <w:bCs/>
          <w:color w:val="000000"/>
          <w:sz w:val="28"/>
          <w:szCs w:val="28"/>
        </w:rPr>
        <w:t>Progression en méthodologie généraliste (collège)</w:t>
      </w:r>
    </w:p>
    <w:p w14:paraId="0BA53A58" w14:textId="21B87B39" w:rsidR="007D77F2" w:rsidRPr="007D77F2" w:rsidRDefault="007D77F2" w:rsidP="007D77F2">
      <w:pPr>
        <w:keepNext/>
        <w:snapToGrid w:val="0"/>
        <w:jc w:val="center"/>
        <w:outlineLvl w:val="1"/>
        <w:rPr>
          <w:b/>
          <w:sz w:val="28"/>
          <w:szCs w:val="28"/>
        </w:rPr>
      </w:pPr>
      <w:r>
        <w:rPr>
          <w:b/>
          <w:sz w:val="28"/>
          <w:szCs w:val="28"/>
        </w:rPr>
        <w:t>Objectif</w:t>
      </w:r>
    </w:p>
    <w:p w14:paraId="5CBBF644" w14:textId="77777777" w:rsidR="007D77F2" w:rsidRPr="007D77F2" w:rsidRDefault="007D77F2" w:rsidP="007D77F2">
      <w:pPr>
        <w:pStyle w:val="Sansinterligne"/>
        <w:jc w:val="both"/>
        <w:rPr>
          <w:rFonts w:ascii="Times New Roman" w:hAnsi="Times New Roman"/>
        </w:rPr>
      </w:pPr>
      <w:r w:rsidRPr="007D77F2">
        <w:rPr>
          <w:rFonts w:ascii="Times New Roman" w:hAnsi="Times New Roman"/>
        </w:rPr>
        <w:t>Ce module permet d’acquérir des méthodes de travail et de construire un savoir-faire durable en travaillant les cinq gestes mentaux, ce qui permet de progresser plus rapidement dans les matières scolaires.</w:t>
      </w:r>
    </w:p>
    <w:p w14:paraId="46D7890F" w14:textId="286D24D1" w:rsidR="007D77F2" w:rsidRPr="007D77F2" w:rsidRDefault="007D77F2" w:rsidP="007D77F2">
      <w:pPr>
        <w:rPr>
          <w:sz w:val="22"/>
          <w:szCs w:val="22"/>
        </w:rPr>
      </w:pPr>
      <w:r w:rsidRPr="007D77F2">
        <w:rPr>
          <w:sz w:val="22"/>
          <w:szCs w:val="22"/>
        </w:rPr>
        <w:t>Les travaux portent sur l'attention, le projet et l'évocation (provocation d'une image mentale de l'information à retenir), la mémorisation, la compréhension, la réflexion et 'imagination, chaque geste étant abordé lors d’une des cinq séances.</w:t>
      </w:r>
      <w:r>
        <w:rPr>
          <w:sz w:val="22"/>
          <w:szCs w:val="22"/>
        </w:rPr>
        <w:t xml:space="preserve"> </w:t>
      </w:r>
      <w:r w:rsidRPr="007D77F2">
        <w:rPr>
          <w:sz w:val="22"/>
          <w:szCs w:val="22"/>
        </w:rPr>
        <w:t>Durant ce stage, les participants sont conduits à remplir deux pense-bêtes : "mes attitudes à avoir" et « fiches de révision ».</w:t>
      </w:r>
    </w:p>
    <w:p w14:paraId="217ED2FB" w14:textId="7037A4C1" w:rsidR="007D77F2" w:rsidRPr="007D77F2" w:rsidRDefault="007D77F2" w:rsidP="007D77F2">
      <w:pPr>
        <w:jc w:val="center"/>
        <w:rPr>
          <w:b/>
          <w:bCs/>
          <w:sz w:val="28"/>
          <w:szCs w:val="28"/>
        </w:rPr>
      </w:pPr>
      <w:r w:rsidRPr="007E4C92">
        <w:rPr>
          <w:b/>
          <w:bCs/>
          <w:sz w:val="28"/>
          <w:szCs w:val="28"/>
        </w:rPr>
        <w:t>Programme</w:t>
      </w:r>
    </w:p>
    <w:p w14:paraId="1970AE4B" w14:textId="77777777" w:rsidR="007D77F2" w:rsidRPr="00693AB3" w:rsidRDefault="007D77F2" w:rsidP="007D77F2">
      <w:pPr>
        <w:rPr>
          <w:b/>
          <w:bCs/>
          <w:color w:val="FF0000"/>
          <w:sz w:val="22"/>
          <w:szCs w:val="22"/>
          <w:u w:val="single"/>
        </w:rPr>
      </w:pPr>
      <w:r w:rsidRPr="00693AB3">
        <w:rPr>
          <w:b/>
          <w:bCs/>
          <w:color w:val="FF0000"/>
          <w:sz w:val="22"/>
          <w:szCs w:val="22"/>
          <w:u w:val="single"/>
        </w:rPr>
        <w:t>JOUR 1</w:t>
      </w:r>
      <w:r w:rsidRPr="00693AB3">
        <w:rPr>
          <w:b/>
          <w:bCs/>
          <w:color w:val="FF0000"/>
          <w:sz w:val="22"/>
          <w:szCs w:val="22"/>
        </w:rPr>
        <w:t xml:space="preserve"> : </w:t>
      </w:r>
      <w:r w:rsidRPr="00693AB3">
        <w:rPr>
          <w:color w:val="FF0000"/>
          <w:sz w:val="22"/>
          <w:szCs w:val="22"/>
        </w:rPr>
        <w:t>compréhension des objectifs, des notions et des outils ; comment soutenir son attention.</w:t>
      </w:r>
    </w:p>
    <w:p w14:paraId="12DB3530" w14:textId="77777777" w:rsidR="007D77F2" w:rsidRPr="00693AB3" w:rsidRDefault="007D77F2" w:rsidP="007D77F2">
      <w:pPr>
        <w:rPr>
          <w:sz w:val="22"/>
          <w:szCs w:val="22"/>
        </w:rPr>
      </w:pPr>
      <w:r w:rsidRPr="00693AB3">
        <w:rPr>
          <w:sz w:val="22"/>
          <w:szCs w:val="22"/>
        </w:rPr>
        <w:t>- présentation des méthodes de travail et des 5 gestes mentaux ;</w:t>
      </w:r>
    </w:p>
    <w:p w14:paraId="7E941FEA" w14:textId="77777777" w:rsidR="007D77F2" w:rsidRPr="00693AB3" w:rsidRDefault="007D77F2" w:rsidP="007D77F2">
      <w:pPr>
        <w:rPr>
          <w:sz w:val="22"/>
          <w:szCs w:val="22"/>
        </w:rPr>
      </w:pPr>
      <w:r w:rsidRPr="00693AB3">
        <w:rPr>
          <w:sz w:val="22"/>
          <w:szCs w:val="22"/>
        </w:rPr>
        <w:t>- définition des notions : projet, évocation ;</w:t>
      </w:r>
    </w:p>
    <w:p w14:paraId="13995E07" w14:textId="77777777" w:rsidR="007D77F2" w:rsidRPr="00693AB3" w:rsidRDefault="007D77F2" w:rsidP="007D77F2">
      <w:pPr>
        <w:rPr>
          <w:sz w:val="22"/>
          <w:szCs w:val="22"/>
        </w:rPr>
      </w:pPr>
      <w:r w:rsidRPr="00693AB3">
        <w:rPr>
          <w:sz w:val="22"/>
          <w:szCs w:val="22"/>
        </w:rPr>
        <w:t>- exercices d'application :</w:t>
      </w:r>
    </w:p>
    <w:p w14:paraId="7DB8FC7E" w14:textId="77777777" w:rsidR="007D77F2" w:rsidRPr="00693AB3" w:rsidRDefault="007D77F2" w:rsidP="007D77F2">
      <w:pPr>
        <w:rPr>
          <w:sz w:val="22"/>
          <w:szCs w:val="22"/>
        </w:rPr>
      </w:pPr>
      <w:r w:rsidRPr="00693AB3">
        <w:rPr>
          <w:sz w:val="22"/>
          <w:szCs w:val="22"/>
        </w:rPr>
        <w:tab/>
        <w:t>- premier geste, le geste d'attention : comment faire attention (chercher le bon mot-clé, par exemple) ;</w:t>
      </w:r>
    </w:p>
    <w:p w14:paraId="3CBB78B1" w14:textId="77777777" w:rsidR="007D77F2" w:rsidRPr="00693AB3" w:rsidRDefault="007D77F2" w:rsidP="007D77F2">
      <w:pPr>
        <w:rPr>
          <w:sz w:val="22"/>
          <w:szCs w:val="22"/>
        </w:rPr>
      </w:pPr>
      <w:r w:rsidRPr="00693AB3">
        <w:rPr>
          <w:sz w:val="22"/>
          <w:szCs w:val="22"/>
        </w:rPr>
        <w:tab/>
        <w:t>- le projet : comment décomposer une leçon à mémoriser, par exemple ;</w:t>
      </w:r>
    </w:p>
    <w:p w14:paraId="10C24A71" w14:textId="77777777" w:rsidR="007D77F2" w:rsidRDefault="007D77F2" w:rsidP="007D77F2">
      <w:pPr>
        <w:rPr>
          <w:sz w:val="22"/>
          <w:szCs w:val="22"/>
        </w:rPr>
      </w:pPr>
      <w:r w:rsidRPr="00693AB3">
        <w:rPr>
          <w:sz w:val="22"/>
          <w:szCs w:val="22"/>
        </w:rPr>
        <w:tab/>
        <w:t>- l'évocation : comment se représenter mentalement le savoir ;</w:t>
      </w:r>
    </w:p>
    <w:p w14:paraId="6E105E44" w14:textId="74F0A4DD" w:rsidR="007D77F2" w:rsidRPr="00693AB3" w:rsidRDefault="007D77F2" w:rsidP="007D77F2">
      <w:pPr>
        <w:rPr>
          <w:sz w:val="22"/>
          <w:szCs w:val="22"/>
        </w:rPr>
      </w:pPr>
      <w:r>
        <w:rPr>
          <w:sz w:val="22"/>
          <w:szCs w:val="22"/>
        </w:rPr>
        <w:t xml:space="preserve">             - </w:t>
      </w:r>
      <w:r w:rsidRPr="00693AB3">
        <w:rPr>
          <w:sz w:val="22"/>
          <w:szCs w:val="22"/>
        </w:rPr>
        <w:t>mise en commun entre les stagiaires et déduction.</w:t>
      </w:r>
    </w:p>
    <w:p w14:paraId="04FD526A" w14:textId="77777777" w:rsidR="007D77F2" w:rsidRPr="007D77F2" w:rsidRDefault="007D77F2" w:rsidP="007D77F2">
      <w:pPr>
        <w:rPr>
          <w:sz w:val="10"/>
          <w:szCs w:val="10"/>
        </w:rPr>
      </w:pPr>
    </w:p>
    <w:p w14:paraId="054F5BCB" w14:textId="77777777" w:rsidR="007D77F2" w:rsidRPr="00693AB3" w:rsidRDefault="007D77F2" w:rsidP="007D77F2">
      <w:pPr>
        <w:rPr>
          <w:color w:val="FF0000"/>
          <w:sz w:val="22"/>
          <w:szCs w:val="22"/>
        </w:rPr>
      </w:pPr>
      <w:r w:rsidRPr="00693AB3">
        <w:rPr>
          <w:b/>
          <w:bCs/>
          <w:color w:val="FF0000"/>
          <w:sz w:val="22"/>
          <w:szCs w:val="22"/>
          <w:u w:val="single"/>
        </w:rPr>
        <w:t>JOUR 2</w:t>
      </w:r>
      <w:r w:rsidRPr="00693AB3">
        <w:rPr>
          <w:b/>
          <w:bCs/>
          <w:color w:val="FF0000"/>
          <w:sz w:val="22"/>
          <w:szCs w:val="22"/>
        </w:rPr>
        <w:t xml:space="preserve"> : </w:t>
      </w:r>
      <w:r w:rsidRPr="00693AB3">
        <w:rPr>
          <w:color w:val="FF0000"/>
          <w:sz w:val="22"/>
          <w:szCs w:val="22"/>
        </w:rPr>
        <w:t>apprentissage de l’attention et de la mémoire ; se rappeler de la séance précédente et travailler les outils pour apprendre à mémoriser.</w:t>
      </w:r>
    </w:p>
    <w:p w14:paraId="50811F76" w14:textId="77777777" w:rsidR="007D77F2" w:rsidRPr="00693AB3" w:rsidRDefault="007D77F2" w:rsidP="007D77F2">
      <w:pPr>
        <w:rPr>
          <w:sz w:val="22"/>
          <w:szCs w:val="22"/>
        </w:rPr>
      </w:pPr>
      <w:r w:rsidRPr="00693AB3">
        <w:rPr>
          <w:sz w:val="22"/>
          <w:szCs w:val="22"/>
        </w:rPr>
        <w:t>- réactivation des connaissances (rappel des notions exposées lors de la séance précédente) ;</w:t>
      </w:r>
    </w:p>
    <w:p w14:paraId="04A0CBDC" w14:textId="77777777" w:rsidR="007D77F2" w:rsidRPr="00693AB3" w:rsidRDefault="007D77F2" w:rsidP="007D77F2">
      <w:pPr>
        <w:rPr>
          <w:sz w:val="22"/>
          <w:szCs w:val="22"/>
        </w:rPr>
      </w:pPr>
      <w:r w:rsidRPr="00693AB3">
        <w:rPr>
          <w:sz w:val="22"/>
          <w:szCs w:val="22"/>
        </w:rPr>
        <w:t>- exercices d'application : 2ème geste, le geste de mémorisation ;</w:t>
      </w:r>
    </w:p>
    <w:p w14:paraId="27B9702B" w14:textId="77777777" w:rsidR="007D77F2" w:rsidRPr="00693AB3" w:rsidRDefault="007D77F2" w:rsidP="007D77F2">
      <w:pPr>
        <w:rPr>
          <w:sz w:val="22"/>
          <w:szCs w:val="22"/>
        </w:rPr>
      </w:pPr>
      <w:r w:rsidRPr="00693AB3">
        <w:rPr>
          <w:sz w:val="22"/>
          <w:szCs w:val="22"/>
        </w:rPr>
        <w:t>- mise en commun et déduction des stratégies de mémorisation.</w:t>
      </w:r>
    </w:p>
    <w:p w14:paraId="1010F2C6" w14:textId="77777777" w:rsidR="007D77F2" w:rsidRPr="007D77F2" w:rsidRDefault="007D77F2" w:rsidP="007D77F2">
      <w:pPr>
        <w:rPr>
          <w:sz w:val="10"/>
          <w:szCs w:val="10"/>
        </w:rPr>
      </w:pPr>
    </w:p>
    <w:p w14:paraId="753E3E8A" w14:textId="77777777" w:rsidR="007D77F2" w:rsidRPr="00693AB3" w:rsidRDefault="007D77F2" w:rsidP="007D77F2">
      <w:pPr>
        <w:jc w:val="both"/>
        <w:rPr>
          <w:color w:val="FF0000"/>
          <w:sz w:val="22"/>
          <w:szCs w:val="22"/>
        </w:rPr>
      </w:pPr>
      <w:r w:rsidRPr="00693AB3">
        <w:rPr>
          <w:b/>
          <w:bCs/>
          <w:color w:val="FF0000"/>
          <w:sz w:val="22"/>
          <w:szCs w:val="22"/>
          <w:u w:val="single"/>
        </w:rPr>
        <w:t>JOUR 3</w:t>
      </w:r>
      <w:r w:rsidRPr="00693AB3">
        <w:rPr>
          <w:color w:val="FF0000"/>
          <w:sz w:val="22"/>
          <w:szCs w:val="22"/>
        </w:rPr>
        <w:t> : poursuivre l’apprentissage de l’attention et de la mémoire ; se rappeler des séances précédentes et travailler les outils pour la compréhension d’un sujet ; identifier ses points forts et ses points faibles.</w:t>
      </w:r>
    </w:p>
    <w:p w14:paraId="6FF21F34" w14:textId="77777777" w:rsidR="007D77F2" w:rsidRPr="00693AB3" w:rsidRDefault="007D77F2" w:rsidP="007D77F2">
      <w:pPr>
        <w:rPr>
          <w:sz w:val="22"/>
          <w:szCs w:val="22"/>
        </w:rPr>
      </w:pPr>
      <w:r w:rsidRPr="00693AB3">
        <w:rPr>
          <w:sz w:val="22"/>
          <w:szCs w:val="22"/>
        </w:rPr>
        <w:t>- réactivation des connaissances (rappel des notions exposées lors des deux séances précédentes) ;</w:t>
      </w:r>
    </w:p>
    <w:p w14:paraId="36A3FD76" w14:textId="77777777" w:rsidR="007D77F2" w:rsidRPr="00693AB3" w:rsidRDefault="007D77F2" w:rsidP="007D77F2">
      <w:pPr>
        <w:rPr>
          <w:sz w:val="22"/>
          <w:szCs w:val="22"/>
        </w:rPr>
      </w:pPr>
      <w:r w:rsidRPr="00693AB3">
        <w:rPr>
          <w:sz w:val="22"/>
          <w:szCs w:val="22"/>
        </w:rPr>
        <w:t xml:space="preserve">- poursuite des travaux sur le geste de mémorisation et ses différentes stratégies abordés lors de la séance précédente ; </w:t>
      </w:r>
    </w:p>
    <w:p w14:paraId="4C3F5D2D" w14:textId="77777777" w:rsidR="007D77F2" w:rsidRPr="00693AB3" w:rsidRDefault="007D77F2" w:rsidP="007D77F2">
      <w:pPr>
        <w:jc w:val="both"/>
        <w:rPr>
          <w:sz w:val="22"/>
          <w:szCs w:val="22"/>
        </w:rPr>
      </w:pPr>
      <w:r w:rsidRPr="00693AB3">
        <w:rPr>
          <w:sz w:val="22"/>
          <w:szCs w:val="22"/>
        </w:rPr>
        <w:t>- exercices d'application : 3ème geste, le geste de compréhension ;</w:t>
      </w:r>
    </w:p>
    <w:p w14:paraId="35E661DD" w14:textId="77777777" w:rsidR="007D77F2" w:rsidRPr="00693AB3" w:rsidRDefault="007D77F2" w:rsidP="007D77F2">
      <w:pPr>
        <w:jc w:val="both"/>
        <w:rPr>
          <w:sz w:val="22"/>
          <w:szCs w:val="22"/>
        </w:rPr>
      </w:pPr>
      <w:r w:rsidRPr="00693AB3">
        <w:rPr>
          <w:sz w:val="22"/>
          <w:szCs w:val="22"/>
        </w:rPr>
        <w:t>- mise en commun et déduction des stratégies de compréhension ;</w:t>
      </w:r>
    </w:p>
    <w:p w14:paraId="62451EF2" w14:textId="77777777" w:rsidR="007D77F2" w:rsidRPr="00693AB3" w:rsidRDefault="007D77F2" w:rsidP="007D77F2">
      <w:pPr>
        <w:jc w:val="both"/>
        <w:rPr>
          <w:sz w:val="22"/>
          <w:szCs w:val="22"/>
        </w:rPr>
      </w:pPr>
      <w:r w:rsidRPr="00693AB3">
        <w:rPr>
          <w:sz w:val="22"/>
          <w:szCs w:val="22"/>
        </w:rPr>
        <w:t>- les intelligences multiples : permettre aux stagiaires de détecter ses points forts et ses points faibles (intelligence visuelle, intelligence auditive, intelligence kinesthésique, intelligence linguistique, intelligence musicale, intelligence naturaliste, intelligence intra-personnelle et intelligence interpersonnelle) pour mieux s'appuyer sur ceux qui le concernent.</w:t>
      </w:r>
    </w:p>
    <w:p w14:paraId="10C10495" w14:textId="77777777" w:rsidR="007D77F2" w:rsidRPr="007D77F2" w:rsidRDefault="007D77F2" w:rsidP="007D77F2">
      <w:pPr>
        <w:rPr>
          <w:sz w:val="10"/>
          <w:szCs w:val="10"/>
        </w:rPr>
      </w:pPr>
    </w:p>
    <w:p w14:paraId="57D9735D" w14:textId="77777777" w:rsidR="007D77F2" w:rsidRPr="00693AB3" w:rsidRDefault="007D77F2" w:rsidP="007D77F2">
      <w:pPr>
        <w:jc w:val="both"/>
        <w:rPr>
          <w:color w:val="FF0000"/>
          <w:sz w:val="22"/>
          <w:szCs w:val="22"/>
        </w:rPr>
      </w:pPr>
      <w:r w:rsidRPr="00693AB3">
        <w:rPr>
          <w:b/>
          <w:bCs/>
          <w:color w:val="FF0000"/>
          <w:sz w:val="22"/>
          <w:szCs w:val="22"/>
          <w:u w:val="single"/>
        </w:rPr>
        <w:t>JOUR 4</w:t>
      </w:r>
      <w:r w:rsidRPr="00693AB3">
        <w:rPr>
          <w:b/>
          <w:bCs/>
          <w:color w:val="FF0000"/>
          <w:sz w:val="22"/>
          <w:szCs w:val="22"/>
        </w:rPr>
        <w:t xml:space="preserve"> : </w:t>
      </w:r>
      <w:r w:rsidRPr="00693AB3">
        <w:rPr>
          <w:color w:val="FF0000"/>
          <w:sz w:val="22"/>
          <w:szCs w:val="22"/>
        </w:rPr>
        <w:t>renforcer l’apprentissage des séances précédentes et travailler les outils pour conduire une réflexion.</w:t>
      </w:r>
    </w:p>
    <w:p w14:paraId="4C2B8935" w14:textId="77777777" w:rsidR="007D77F2" w:rsidRPr="00693AB3" w:rsidRDefault="007D77F2" w:rsidP="007D77F2">
      <w:pPr>
        <w:jc w:val="both"/>
        <w:rPr>
          <w:sz w:val="22"/>
          <w:szCs w:val="22"/>
        </w:rPr>
      </w:pPr>
      <w:r w:rsidRPr="00693AB3">
        <w:rPr>
          <w:sz w:val="22"/>
          <w:szCs w:val="22"/>
        </w:rPr>
        <w:t>- réactivation des connaissances ;</w:t>
      </w:r>
    </w:p>
    <w:p w14:paraId="3D3B889A" w14:textId="77777777" w:rsidR="007D77F2" w:rsidRPr="00693AB3" w:rsidRDefault="007D77F2" w:rsidP="007D77F2">
      <w:pPr>
        <w:jc w:val="both"/>
        <w:rPr>
          <w:sz w:val="22"/>
          <w:szCs w:val="22"/>
        </w:rPr>
      </w:pPr>
      <w:r w:rsidRPr="00693AB3">
        <w:rPr>
          <w:sz w:val="22"/>
          <w:szCs w:val="22"/>
        </w:rPr>
        <w:t>- poursuite des travaux sur le geste de compréhension et ses différentes stratégies abordés lors de la séance précédente ;</w:t>
      </w:r>
    </w:p>
    <w:p w14:paraId="2FF44753" w14:textId="77777777" w:rsidR="007D77F2" w:rsidRPr="00693AB3" w:rsidRDefault="007D77F2" w:rsidP="007D77F2">
      <w:pPr>
        <w:jc w:val="both"/>
        <w:rPr>
          <w:sz w:val="22"/>
          <w:szCs w:val="22"/>
        </w:rPr>
      </w:pPr>
      <w:r w:rsidRPr="00693AB3">
        <w:rPr>
          <w:sz w:val="22"/>
          <w:szCs w:val="22"/>
        </w:rPr>
        <w:t>- mise en commun et déduction des stratégies ;</w:t>
      </w:r>
    </w:p>
    <w:p w14:paraId="49610AA7" w14:textId="77777777" w:rsidR="007D77F2" w:rsidRPr="00693AB3" w:rsidRDefault="007D77F2" w:rsidP="007D77F2">
      <w:pPr>
        <w:jc w:val="both"/>
        <w:rPr>
          <w:sz w:val="22"/>
          <w:szCs w:val="22"/>
        </w:rPr>
      </w:pPr>
      <w:r w:rsidRPr="00693AB3">
        <w:rPr>
          <w:sz w:val="22"/>
          <w:szCs w:val="22"/>
        </w:rPr>
        <w:t>- exercices d'application : 4ème geste, le geste de réflexion ;</w:t>
      </w:r>
    </w:p>
    <w:p w14:paraId="2AE277CB" w14:textId="77777777" w:rsidR="007D77F2" w:rsidRPr="00693AB3" w:rsidRDefault="007D77F2" w:rsidP="007D77F2">
      <w:pPr>
        <w:jc w:val="both"/>
        <w:rPr>
          <w:sz w:val="22"/>
          <w:szCs w:val="22"/>
        </w:rPr>
      </w:pPr>
      <w:r w:rsidRPr="00693AB3">
        <w:rPr>
          <w:sz w:val="22"/>
          <w:szCs w:val="22"/>
        </w:rPr>
        <w:t>- mise en commun et déduction des stratégies.</w:t>
      </w:r>
    </w:p>
    <w:p w14:paraId="4D1A7964" w14:textId="77777777" w:rsidR="007D77F2" w:rsidRPr="007D77F2" w:rsidRDefault="007D77F2" w:rsidP="007D77F2">
      <w:pPr>
        <w:rPr>
          <w:sz w:val="10"/>
          <w:szCs w:val="10"/>
        </w:rPr>
      </w:pPr>
    </w:p>
    <w:p w14:paraId="0BAFD895" w14:textId="77777777" w:rsidR="007D77F2" w:rsidRPr="00693AB3" w:rsidRDefault="007D77F2" w:rsidP="007D77F2">
      <w:pPr>
        <w:jc w:val="both"/>
        <w:rPr>
          <w:color w:val="FF0000"/>
          <w:sz w:val="22"/>
          <w:szCs w:val="22"/>
        </w:rPr>
      </w:pPr>
      <w:r w:rsidRPr="00693AB3">
        <w:rPr>
          <w:b/>
          <w:bCs/>
          <w:color w:val="FF0000"/>
          <w:sz w:val="22"/>
          <w:szCs w:val="22"/>
          <w:u w:val="single"/>
        </w:rPr>
        <w:t>JOUR 5</w:t>
      </w:r>
      <w:r w:rsidRPr="00693AB3">
        <w:rPr>
          <w:b/>
          <w:bCs/>
          <w:color w:val="FF0000"/>
          <w:sz w:val="22"/>
          <w:szCs w:val="22"/>
        </w:rPr>
        <w:t xml:space="preserve"> : </w:t>
      </w:r>
      <w:r w:rsidRPr="00693AB3">
        <w:rPr>
          <w:color w:val="FF0000"/>
          <w:sz w:val="22"/>
          <w:szCs w:val="22"/>
        </w:rPr>
        <w:t>finaliser l’apprentissage des séances précédentes et travailler les outils pour développer son imagination.</w:t>
      </w:r>
    </w:p>
    <w:p w14:paraId="74148B24" w14:textId="77777777" w:rsidR="007D77F2" w:rsidRPr="00693AB3" w:rsidRDefault="007D77F2" w:rsidP="007D77F2">
      <w:pPr>
        <w:rPr>
          <w:sz w:val="22"/>
          <w:szCs w:val="22"/>
        </w:rPr>
      </w:pPr>
      <w:r w:rsidRPr="00693AB3">
        <w:rPr>
          <w:sz w:val="22"/>
          <w:szCs w:val="22"/>
        </w:rPr>
        <w:t>- réactivation des connaissances ;</w:t>
      </w:r>
    </w:p>
    <w:p w14:paraId="532ADB10" w14:textId="77777777" w:rsidR="007D77F2" w:rsidRPr="00693AB3" w:rsidRDefault="007D77F2" w:rsidP="007D77F2">
      <w:pPr>
        <w:rPr>
          <w:sz w:val="22"/>
          <w:szCs w:val="22"/>
        </w:rPr>
      </w:pPr>
      <w:r w:rsidRPr="00693AB3">
        <w:rPr>
          <w:sz w:val="22"/>
          <w:szCs w:val="22"/>
        </w:rPr>
        <w:t>- poursuite des travaux sur le geste de réflexion et ses différentes stratégies ;</w:t>
      </w:r>
    </w:p>
    <w:p w14:paraId="2E22DFBD" w14:textId="77777777" w:rsidR="007D77F2" w:rsidRPr="00693AB3" w:rsidRDefault="007D77F2" w:rsidP="007D77F2">
      <w:pPr>
        <w:rPr>
          <w:sz w:val="22"/>
          <w:szCs w:val="22"/>
        </w:rPr>
      </w:pPr>
      <w:r w:rsidRPr="00693AB3">
        <w:rPr>
          <w:sz w:val="22"/>
          <w:szCs w:val="22"/>
        </w:rPr>
        <w:t>- mise en commun et déduction des stratégies ;</w:t>
      </w:r>
    </w:p>
    <w:p w14:paraId="0AEE10DB" w14:textId="77777777" w:rsidR="007D77F2" w:rsidRPr="00693AB3" w:rsidRDefault="007D77F2" w:rsidP="007D77F2">
      <w:pPr>
        <w:rPr>
          <w:sz w:val="22"/>
          <w:szCs w:val="22"/>
        </w:rPr>
      </w:pPr>
      <w:r w:rsidRPr="00693AB3">
        <w:rPr>
          <w:sz w:val="22"/>
          <w:szCs w:val="22"/>
        </w:rPr>
        <w:t>- exercices d'application : 5ème geste, le geste d'imagination ;</w:t>
      </w:r>
    </w:p>
    <w:p w14:paraId="6A096810" w14:textId="77777777" w:rsidR="007D77F2" w:rsidRPr="00693AB3" w:rsidRDefault="007D77F2" w:rsidP="007D77F2">
      <w:pPr>
        <w:rPr>
          <w:sz w:val="22"/>
          <w:szCs w:val="22"/>
        </w:rPr>
      </w:pPr>
      <w:r w:rsidRPr="00693AB3">
        <w:rPr>
          <w:sz w:val="22"/>
          <w:szCs w:val="22"/>
        </w:rPr>
        <w:t>- mise en commun et déduction des stratégies.</w:t>
      </w:r>
    </w:p>
    <w:p w14:paraId="3BA66BF6" w14:textId="77777777" w:rsidR="007D77F2" w:rsidRDefault="007D77F2" w:rsidP="007B607D">
      <w:pPr>
        <w:keepNext/>
        <w:jc w:val="center"/>
        <w:outlineLvl w:val="0"/>
        <w:rPr>
          <w:b/>
          <w:sz w:val="28"/>
          <w:szCs w:val="28"/>
        </w:rPr>
        <w:sectPr w:rsidR="007D77F2" w:rsidSect="001B5220">
          <w:pgSz w:w="11906" w:h="16838"/>
          <w:pgMar w:top="1417" w:right="1417" w:bottom="1417" w:left="1417" w:header="708" w:footer="708" w:gutter="0"/>
          <w:cols w:space="708"/>
          <w:docGrid w:linePitch="360"/>
        </w:sectPr>
      </w:pPr>
    </w:p>
    <w:p w14:paraId="0708B1A2" w14:textId="66DFEAF0" w:rsidR="007B607D" w:rsidRPr="007B607D" w:rsidRDefault="007B607D" w:rsidP="007B607D">
      <w:pPr>
        <w:keepNext/>
        <w:jc w:val="center"/>
        <w:outlineLvl w:val="0"/>
        <w:rPr>
          <w:b/>
          <w:sz w:val="28"/>
          <w:szCs w:val="28"/>
        </w:rPr>
      </w:pPr>
      <w:r w:rsidRPr="007E4C92">
        <w:rPr>
          <w:b/>
          <w:sz w:val="28"/>
          <w:szCs w:val="28"/>
        </w:rPr>
        <w:lastRenderedPageBreak/>
        <w:t>Annexe</w:t>
      </w:r>
      <w:r w:rsidR="007D77F2">
        <w:rPr>
          <w:b/>
          <w:sz w:val="28"/>
          <w:szCs w:val="28"/>
        </w:rPr>
        <w:t xml:space="preserve"> 2</w:t>
      </w:r>
    </w:p>
    <w:p w14:paraId="72C582F6" w14:textId="5FFE8F15" w:rsidR="007B607D" w:rsidRPr="007B607D" w:rsidRDefault="007B607D" w:rsidP="007B607D">
      <w:pPr>
        <w:shd w:val="clear" w:color="auto" w:fill="FBE4D5"/>
        <w:jc w:val="center"/>
        <w:rPr>
          <w:b/>
          <w:bCs/>
          <w:color w:val="000000"/>
          <w:sz w:val="28"/>
          <w:szCs w:val="28"/>
        </w:rPr>
      </w:pPr>
      <w:r w:rsidRPr="00D12012">
        <w:rPr>
          <w:b/>
          <w:bCs/>
          <w:color w:val="000000"/>
          <w:sz w:val="28"/>
          <w:szCs w:val="28"/>
        </w:rPr>
        <w:t>Stage en efficacité personnelle – Lycée</w:t>
      </w:r>
    </w:p>
    <w:p w14:paraId="1E3E1B2B" w14:textId="77777777" w:rsidR="007B607D" w:rsidRPr="007E4C92" w:rsidRDefault="007B607D" w:rsidP="007B607D">
      <w:pPr>
        <w:keepNext/>
        <w:snapToGrid w:val="0"/>
        <w:jc w:val="center"/>
        <w:outlineLvl w:val="1"/>
        <w:rPr>
          <w:b/>
          <w:sz w:val="28"/>
          <w:szCs w:val="28"/>
        </w:rPr>
      </w:pPr>
      <w:r>
        <w:rPr>
          <w:b/>
          <w:sz w:val="28"/>
          <w:szCs w:val="28"/>
        </w:rPr>
        <w:t>Objectif</w:t>
      </w:r>
    </w:p>
    <w:p w14:paraId="4FA50794" w14:textId="77777777" w:rsidR="007B607D" w:rsidRDefault="007B607D" w:rsidP="007B607D">
      <w:pPr>
        <w:jc w:val="both"/>
        <w:rPr>
          <w:b/>
          <w:bCs/>
          <w:color w:val="000000"/>
        </w:rPr>
      </w:pPr>
    </w:p>
    <w:p w14:paraId="09209322" w14:textId="77777777" w:rsidR="007B607D" w:rsidRPr="00820771" w:rsidRDefault="007B607D" w:rsidP="007B607D">
      <w:pPr>
        <w:jc w:val="both"/>
        <w:rPr>
          <w:b/>
          <w:bCs/>
          <w:color w:val="000000"/>
        </w:rPr>
      </w:pPr>
      <w:r>
        <w:rPr>
          <w:spacing w:val="-4"/>
          <w:sz w:val="22"/>
          <w:szCs w:val="22"/>
        </w:rPr>
        <w:t>Les</w:t>
      </w:r>
      <w:r w:rsidRPr="00820771">
        <w:rPr>
          <w:spacing w:val="-4"/>
          <w:sz w:val="22"/>
          <w:szCs w:val="22"/>
        </w:rPr>
        <w:t xml:space="preserve"> ateliers d’Organisation, de Motivation et d’Efficacité personnelle sont proposés aux élèves du Lycée.</w:t>
      </w:r>
      <w:r w:rsidRPr="00820771">
        <w:rPr>
          <w:sz w:val="22"/>
          <w:szCs w:val="22"/>
        </w:rPr>
        <w:t xml:space="preserve"> </w:t>
      </w:r>
    </w:p>
    <w:p w14:paraId="41B93513" w14:textId="77777777" w:rsidR="007B607D" w:rsidRPr="00820771" w:rsidRDefault="007B607D" w:rsidP="007B607D">
      <w:pPr>
        <w:jc w:val="both"/>
        <w:rPr>
          <w:sz w:val="22"/>
          <w:szCs w:val="22"/>
        </w:rPr>
      </w:pPr>
      <w:r w:rsidRPr="00820771">
        <w:rPr>
          <w:sz w:val="22"/>
          <w:szCs w:val="22"/>
        </w:rPr>
        <w:t>Ils sont dispensés par des coachs professionnels formés à l’UFR de psychologie de l’université Paris 8.</w:t>
      </w:r>
    </w:p>
    <w:p w14:paraId="7935FCCE" w14:textId="77777777" w:rsidR="007B607D" w:rsidRDefault="007B607D" w:rsidP="007B607D">
      <w:pPr>
        <w:jc w:val="both"/>
        <w:rPr>
          <w:sz w:val="22"/>
          <w:szCs w:val="22"/>
        </w:rPr>
      </w:pPr>
      <w:r w:rsidRPr="00820771">
        <w:rPr>
          <w:spacing w:val="-2"/>
          <w:sz w:val="22"/>
          <w:szCs w:val="22"/>
        </w:rPr>
        <w:t xml:space="preserve">En petit groupe, les sessions </w:t>
      </w:r>
      <w:r>
        <w:rPr>
          <w:spacing w:val="-2"/>
          <w:sz w:val="22"/>
          <w:szCs w:val="22"/>
        </w:rPr>
        <w:t>encadrent</w:t>
      </w:r>
      <w:r w:rsidRPr="00820771">
        <w:rPr>
          <w:spacing w:val="-2"/>
          <w:sz w:val="22"/>
          <w:szCs w:val="22"/>
        </w:rPr>
        <w:t xml:space="preserve"> l’émergence des compétences et du sens donné au travail d’études.</w:t>
      </w:r>
      <w:r w:rsidRPr="00820771">
        <w:rPr>
          <w:sz w:val="22"/>
          <w:szCs w:val="22"/>
        </w:rPr>
        <w:t xml:space="preserve"> </w:t>
      </w:r>
    </w:p>
    <w:p w14:paraId="2730620C" w14:textId="77777777" w:rsidR="007B607D" w:rsidRDefault="007B607D" w:rsidP="007B607D">
      <w:pPr>
        <w:jc w:val="both"/>
        <w:rPr>
          <w:sz w:val="22"/>
          <w:szCs w:val="22"/>
        </w:rPr>
      </w:pPr>
    </w:p>
    <w:p w14:paraId="062E3FE7" w14:textId="77777777" w:rsidR="007B607D" w:rsidRDefault="007B607D" w:rsidP="007B607D">
      <w:pPr>
        <w:jc w:val="both"/>
        <w:rPr>
          <w:sz w:val="22"/>
          <w:szCs w:val="22"/>
        </w:rPr>
      </w:pPr>
      <w:r>
        <w:rPr>
          <w:sz w:val="22"/>
          <w:szCs w:val="22"/>
        </w:rPr>
        <w:t>Elles ont pour</w:t>
      </w:r>
      <w:r w:rsidRPr="00820771">
        <w:rPr>
          <w:sz w:val="22"/>
          <w:szCs w:val="22"/>
        </w:rPr>
        <w:t xml:space="preserve"> vocation d’aider les élèves à révéler leurs potentiels, à optimiser leur organisation actuelle et à stimuler leurs compétences en développant une posture d'élèves actifs et acteurs de leur apprentissage. Il s’agit de les amener à construire ou à consolider leur propre méthodologie </w:t>
      </w:r>
      <w:r>
        <w:rPr>
          <w:sz w:val="22"/>
          <w:szCs w:val="22"/>
        </w:rPr>
        <w:t>pour</w:t>
      </w:r>
      <w:r w:rsidRPr="00820771">
        <w:rPr>
          <w:sz w:val="22"/>
          <w:szCs w:val="22"/>
        </w:rPr>
        <w:t xml:space="preserve"> gagner en efficacité et</w:t>
      </w:r>
      <w:r>
        <w:rPr>
          <w:sz w:val="22"/>
          <w:szCs w:val="22"/>
        </w:rPr>
        <w:t xml:space="preserve"> </w:t>
      </w:r>
      <w:r w:rsidRPr="00820771">
        <w:rPr>
          <w:sz w:val="22"/>
          <w:szCs w:val="22"/>
        </w:rPr>
        <w:t>répondre aux attentes des enseignants.</w:t>
      </w:r>
    </w:p>
    <w:p w14:paraId="375636B8" w14:textId="77777777" w:rsidR="007B607D" w:rsidRDefault="007B607D" w:rsidP="007B607D">
      <w:pPr>
        <w:jc w:val="both"/>
        <w:rPr>
          <w:sz w:val="22"/>
          <w:szCs w:val="22"/>
        </w:rPr>
      </w:pPr>
      <w:r w:rsidRPr="00820771">
        <w:rPr>
          <w:sz w:val="22"/>
          <w:szCs w:val="22"/>
        </w:rPr>
        <w:br/>
        <w:t xml:space="preserve">Cette approche favorise une meilleure connaissance de soi et permet de gagner en assurance, en motivation et en autonomie. </w:t>
      </w:r>
      <w:r w:rsidRPr="00820771">
        <w:rPr>
          <w:iCs/>
          <w:sz w:val="22"/>
          <w:szCs w:val="22"/>
        </w:rPr>
        <w:t>C’est un cheminement vers plus de responsabilité</w:t>
      </w:r>
      <w:r w:rsidRPr="00820771">
        <w:rPr>
          <w:sz w:val="22"/>
          <w:szCs w:val="22"/>
        </w:rPr>
        <w:t xml:space="preserve"> en cohérence avec leurs projets d’études </w:t>
      </w:r>
      <w:r w:rsidRPr="00820771">
        <w:rPr>
          <w:sz w:val="22"/>
          <w:szCs w:val="22"/>
        </w:rPr>
        <w:br/>
        <w:t>ou professionnels à venir.</w:t>
      </w:r>
    </w:p>
    <w:p w14:paraId="017DF45C" w14:textId="77777777" w:rsidR="007B607D" w:rsidRDefault="007B607D" w:rsidP="007B607D">
      <w:pPr>
        <w:jc w:val="both"/>
        <w:rPr>
          <w:sz w:val="22"/>
          <w:szCs w:val="22"/>
        </w:rPr>
      </w:pPr>
      <w:r w:rsidRPr="00820771">
        <w:rPr>
          <w:sz w:val="22"/>
          <w:szCs w:val="22"/>
        </w:rPr>
        <w:t>Résolument pratiques, ces ateliers aboutissent à une concrétisation des stratégies de réussite personnelles.</w:t>
      </w:r>
    </w:p>
    <w:p w14:paraId="581413C9" w14:textId="77777777" w:rsidR="007B607D" w:rsidRPr="00820771" w:rsidRDefault="007B607D" w:rsidP="007B607D">
      <w:pPr>
        <w:jc w:val="both"/>
        <w:rPr>
          <w:b/>
          <w:bCs/>
          <w:color w:val="000000"/>
          <w:sz w:val="22"/>
          <w:szCs w:val="22"/>
        </w:rPr>
      </w:pPr>
    </w:p>
    <w:p w14:paraId="1547DFDD" w14:textId="77777777" w:rsidR="007B607D" w:rsidRDefault="007B607D" w:rsidP="007B607D">
      <w:pPr>
        <w:pBdr>
          <w:bottom w:val="single" w:sz="6" w:space="1" w:color="auto"/>
        </w:pBdr>
        <w:jc w:val="both"/>
        <w:rPr>
          <w:i/>
          <w:sz w:val="22"/>
          <w:szCs w:val="22"/>
        </w:rPr>
      </w:pPr>
      <w:r w:rsidRPr="00820771">
        <w:rPr>
          <w:sz w:val="22"/>
          <w:szCs w:val="22"/>
          <w:u w:val="single"/>
        </w:rPr>
        <w:t>Attention </w:t>
      </w:r>
      <w:r w:rsidRPr="00820771">
        <w:rPr>
          <w:i/>
          <w:sz w:val="22"/>
          <w:szCs w:val="22"/>
        </w:rPr>
        <w:t>: le nombre d’inscrits est limité (nous pouvons donc être amenés à refuser les inscriptions tardives)</w:t>
      </w:r>
    </w:p>
    <w:p w14:paraId="21E1C42C" w14:textId="0F61AE30" w:rsidR="007B607D" w:rsidRPr="007B607D" w:rsidRDefault="007B607D" w:rsidP="007B607D">
      <w:pPr>
        <w:keepNext/>
        <w:snapToGrid w:val="0"/>
        <w:jc w:val="center"/>
        <w:outlineLvl w:val="1"/>
        <w:rPr>
          <w:b/>
          <w:sz w:val="28"/>
          <w:szCs w:val="28"/>
        </w:rPr>
      </w:pPr>
      <w:r w:rsidRPr="007E4C92">
        <w:rPr>
          <w:b/>
          <w:sz w:val="28"/>
          <w:szCs w:val="28"/>
        </w:rPr>
        <w:t>Programme</w:t>
      </w:r>
    </w:p>
    <w:p w14:paraId="6D2F8FF1" w14:textId="77777777" w:rsidR="007B607D" w:rsidRDefault="007B607D" w:rsidP="007B607D">
      <w:pPr>
        <w:rPr>
          <w:sz w:val="22"/>
          <w:szCs w:val="22"/>
        </w:rPr>
      </w:pPr>
      <w:r w:rsidRPr="007E4C92">
        <w:rPr>
          <w:b/>
          <w:color w:val="FF0000"/>
        </w:rPr>
        <w:t xml:space="preserve">Jour 1 : </w:t>
      </w:r>
      <w:r w:rsidRPr="00693AB3">
        <w:rPr>
          <w:bCs/>
          <w:color w:val="FF0000"/>
        </w:rPr>
        <w:t>PROJECTION VERS LE FUTUR</w:t>
      </w:r>
      <w:r w:rsidRPr="00EB5B90">
        <w:t xml:space="preserve"> : </w:t>
      </w:r>
      <w:r w:rsidRPr="00BD0D0D">
        <w:rPr>
          <w:sz w:val="22"/>
          <w:szCs w:val="22"/>
        </w:rPr>
        <w:t xml:space="preserve">Réflexions personnelles de l’élève sur sa situation actuelle et celle qu’il projette </w:t>
      </w:r>
      <w:r w:rsidRPr="00BD0D0D">
        <w:rPr>
          <w:spacing w:val="-2"/>
          <w:sz w:val="22"/>
          <w:szCs w:val="22"/>
        </w:rPr>
        <w:t>dans le futur. L’objectif est de découvrir ses centres d’intérêts, ses valeurs pour une meilleure connaissance</w:t>
      </w:r>
      <w:r w:rsidRPr="00BD0D0D">
        <w:rPr>
          <w:sz w:val="22"/>
          <w:szCs w:val="22"/>
        </w:rPr>
        <w:t xml:space="preserve"> de soi. Cet éclairage ouvre le champ des possibles, apporte du sens à ses études et stimule la motivation.</w:t>
      </w:r>
    </w:p>
    <w:p w14:paraId="54B20716" w14:textId="77777777" w:rsidR="007B607D" w:rsidRPr="00BD0D0D" w:rsidRDefault="007B607D" w:rsidP="007B607D">
      <w:pPr>
        <w:rPr>
          <w:sz w:val="22"/>
          <w:szCs w:val="22"/>
        </w:rPr>
      </w:pPr>
    </w:p>
    <w:p w14:paraId="4CC6BE9E" w14:textId="2EC9D0F2" w:rsidR="007B607D" w:rsidRDefault="007B607D" w:rsidP="007B607D">
      <w:pPr>
        <w:jc w:val="both"/>
        <w:rPr>
          <w:sz w:val="22"/>
          <w:szCs w:val="22"/>
        </w:rPr>
      </w:pPr>
      <w:r w:rsidRPr="007E4C92">
        <w:rPr>
          <w:b/>
          <w:color w:val="FF0000"/>
        </w:rPr>
        <w:t xml:space="preserve">Jour 2 : </w:t>
      </w:r>
      <w:r w:rsidRPr="00693AB3">
        <w:rPr>
          <w:bCs/>
          <w:color w:val="FF0000"/>
        </w:rPr>
        <w:t>ORGANISATION ET MOTIVATION</w:t>
      </w:r>
      <w:r w:rsidRPr="00EB5B90">
        <w:t xml:space="preserve"> : </w:t>
      </w:r>
      <w:r w:rsidRPr="00BD0D0D">
        <w:rPr>
          <w:sz w:val="22"/>
          <w:szCs w:val="22"/>
        </w:rPr>
        <w:t xml:space="preserve">Travail de questionnement autour de ces deux ressorts de la réussite puis réalisation de son </w:t>
      </w:r>
      <w:proofErr w:type="spellStart"/>
      <w:r w:rsidRPr="00BD0D0D">
        <w:rPr>
          <w:sz w:val="22"/>
          <w:szCs w:val="22"/>
        </w:rPr>
        <w:t>Mind</w:t>
      </w:r>
      <w:proofErr w:type="spellEnd"/>
      <w:r w:rsidRPr="00BD0D0D">
        <w:rPr>
          <w:sz w:val="22"/>
          <w:szCs w:val="22"/>
        </w:rPr>
        <w:t xml:space="preserve"> </w:t>
      </w:r>
      <w:proofErr w:type="spellStart"/>
      <w:r w:rsidRPr="00BD0D0D">
        <w:rPr>
          <w:sz w:val="22"/>
          <w:szCs w:val="22"/>
        </w:rPr>
        <w:t>Mapping</w:t>
      </w:r>
      <w:proofErr w:type="spellEnd"/>
      <w:r w:rsidRPr="00BD0D0D">
        <w:rPr>
          <w:sz w:val="22"/>
          <w:szCs w:val="22"/>
        </w:rPr>
        <w:t xml:space="preserve"> (vision d’ensemble de son organisation et mise en liens de ses idées favorisant ainsi la compréhension et l’application des actions (solutions</w:t>
      </w:r>
      <w:r>
        <w:rPr>
          <w:sz w:val="22"/>
          <w:szCs w:val="22"/>
        </w:rPr>
        <w:t xml:space="preserve"> </w:t>
      </w:r>
      <w:r w:rsidRPr="00BD0D0D">
        <w:rPr>
          <w:sz w:val="22"/>
          <w:szCs w:val="22"/>
        </w:rPr>
        <w:t>identifiées).</w:t>
      </w:r>
    </w:p>
    <w:p w14:paraId="7F8B9540" w14:textId="77777777" w:rsidR="007B607D" w:rsidRPr="00BD0D0D" w:rsidRDefault="007B607D" w:rsidP="007B607D">
      <w:pPr>
        <w:rPr>
          <w:sz w:val="22"/>
          <w:szCs w:val="22"/>
        </w:rPr>
      </w:pPr>
    </w:p>
    <w:p w14:paraId="28E9C0FF" w14:textId="77777777" w:rsidR="007B607D" w:rsidRDefault="007B607D" w:rsidP="007B607D">
      <w:pPr>
        <w:rPr>
          <w:sz w:val="22"/>
          <w:szCs w:val="22"/>
        </w:rPr>
      </w:pPr>
      <w:r w:rsidRPr="007E4C92">
        <w:rPr>
          <w:b/>
          <w:color w:val="FF0000"/>
        </w:rPr>
        <w:t xml:space="preserve">Jour 3 : </w:t>
      </w:r>
      <w:r w:rsidRPr="00693AB3">
        <w:rPr>
          <w:bCs/>
          <w:color w:val="FF0000"/>
        </w:rPr>
        <w:t>METHODOLOGIE (lecture et écoute active)</w:t>
      </w:r>
      <w:r w:rsidRPr="00EB5B90">
        <w:t xml:space="preserve"> : </w:t>
      </w:r>
      <w:r w:rsidRPr="00BD0D0D">
        <w:rPr>
          <w:sz w:val="22"/>
          <w:szCs w:val="22"/>
        </w:rPr>
        <w:t xml:space="preserve">Travail individuel et échange en groupe. Ces deux éléments sont des fondamentaux pour l‘apprentissage. Prise en compte de ses compétences et mise en place d’une méthodologie personnelle et efficace. Report sur son </w:t>
      </w:r>
      <w:proofErr w:type="spellStart"/>
      <w:r w:rsidRPr="00BD0D0D">
        <w:rPr>
          <w:sz w:val="22"/>
          <w:szCs w:val="22"/>
        </w:rPr>
        <w:t>Mind</w:t>
      </w:r>
      <w:proofErr w:type="spellEnd"/>
      <w:r w:rsidRPr="00BD0D0D">
        <w:rPr>
          <w:sz w:val="22"/>
          <w:szCs w:val="22"/>
        </w:rPr>
        <w:t xml:space="preserve"> </w:t>
      </w:r>
      <w:proofErr w:type="spellStart"/>
      <w:r w:rsidRPr="00BD0D0D">
        <w:rPr>
          <w:sz w:val="22"/>
          <w:szCs w:val="22"/>
        </w:rPr>
        <w:t>Mapping</w:t>
      </w:r>
      <w:proofErr w:type="spellEnd"/>
      <w:r w:rsidRPr="00BD0D0D">
        <w:rPr>
          <w:sz w:val="22"/>
          <w:szCs w:val="22"/>
        </w:rPr>
        <w:t>.</w:t>
      </w:r>
    </w:p>
    <w:p w14:paraId="2A9DBD25" w14:textId="77777777" w:rsidR="007B607D" w:rsidRPr="00BD0D0D" w:rsidRDefault="007B607D" w:rsidP="007B607D">
      <w:pPr>
        <w:rPr>
          <w:sz w:val="22"/>
          <w:szCs w:val="22"/>
        </w:rPr>
      </w:pPr>
    </w:p>
    <w:p w14:paraId="006E0B5D" w14:textId="7926E5A7" w:rsidR="007B607D" w:rsidRDefault="007B607D" w:rsidP="007B607D">
      <w:pPr>
        <w:rPr>
          <w:sz w:val="22"/>
          <w:szCs w:val="22"/>
        </w:rPr>
      </w:pPr>
      <w:r w:rsidRPr="007E4C92">
        <w:rPr>
          <w:b/>
          <w:color w:val="FF0000"/>
        </w:rPr>
        <w:t xml:space="preserve">Jour 4 : </w:t>
      </w:r>
      <w:r w:rsidRPr="00693AB3">
        <w:rPr>
          <w:bCs/>
          <w:color w:val="FF0000"/>
        </w:rPr>
        <w:t>PRENDRE CONFIANCE EN SOI</w:t>
      </w:r>
      <w:r w:rsidRPr="00EB5B90">
        <w:t xml:space="preserve"> : </w:t>
      </w:r>
      <w:r w:rsidRPr="00BD0D0D">
        <w:rPr>
          <w:sz w:val="22"/>
          <w:szCs w:val="22"/>
        </w:rPr>
        <w:t>A travers un récit d’une réussite personnelle, chaque élève prend conscience de ses compétences et redécouvre ses talents ce qui lui permet d’enrichir ses ressources.</w:t>
      </w:r>
      <w:r>
        <w:rPr>
          <w:sz w:val="22"/>
          <w:szCs w:val="22"/>
        </w:rPr>
        <w:t xml:space="preserve"> </w:t>
      </w:r>
      <w:r w:rsidRPr="00BD0D0D">
        <w:rPr>
          <w:sz w:val="22"/>
          <w:szCs w:val="22"/>
        </w:rPr>
        <w:t>Il reçoit ensuite les retours positifs des autres membres du groupe qui l’aident à booster l’estime de soi.</w:t>
      </w:r>
    </w:p>
    <w:p w14:paraId="18B696E0" w14:textId="77777777" w:rsidR="007B607D" w:rsidRPr="00BD0D0D" w:rsidRDefault="007B607D" w:rsidP="007B607D">
      <w:pPr>
        <w:rPr>
          <w:sz w:val="22"/>
          <w:szCs w:val="22"/>
        </w:rPr>
      </w:pPr>
    </w:p>
    <w:p w14:paraId="2FC6C9AC" w14:textId="77777777" w:rsidR="007B607D" w:rsidRDefault="007B607D" w:rsidP="007B607D">
      <w:pPr>
        <w:rPr>
          <w:sz w:val="22"/>
          <w:szCs w:val="22"/>
        </w:rPr>
      </w:pPr>
      <w:r w:rsidRPr="007E4C92">
        <w:rPr>
          <w:b/>
          <w:color w:val="FF0000"/>
        </w:rPr>
        <w:t xml:space="preserve">Jour 5 : </w:t>
      </w:r>
      <w:r w:rsidRPr="00693AB3">
        <w:rPr>
          <w:bCs/>
          <w:color w:val="FF0000"/>
        </w:rPr>
        <w:t>L’IMAGE DE SOI</w:t>
      </w:r>
      <w:r w:rsidRPr="00EB5B90">
        <w:rPr>
          <w:b/>
        </w:rPr>
        <w:t> :</w:t>
      </w:r>
      <w:r w:rsidRPr="00EB5B90">
        <w:t xml:space="preserve"> </w:t>
      </w:r>
      <w:r w:rsidRPr="00BD0D0D">
        <w:rPr>
          <w:sz w:val="22"/>
          <w:szCs w:val="22"/>
        </w:rPr>
        <w:t>les stagiaires travaillent en binôme et se présentent au groupe. Cet atelier donne des outils sur la manière de se présenter et se préparer au grand oral.</w:t>
      </w:r>
    </w:p>
    <w:p w14:paraId="78339699" w14:textId="77777777" w:rsidR="007B607D" w:rsidRPr="00BD0D0D" w:rsidRDefault="007B607D" w:rsidP="007B607D">
      <w:pPr>
        <w:rPr>
          <w:sz w:val="22"/>
          <w:szCs w:val="22"/>
        </w:rPr>
      </w:pPr>
    </w:p>
    <w:p w14:paraId="58C0BC8E" w14:textId="4978BCEF" w:rsidR="00A22B4F" w:rsidRPr="001C4CE9" w:rsidRDefault="007B607D" w:rsidP="007D77F2">
      <w:pPr>
        <w:autoSpaceDE w:val="0"/>
        <w:autoSpaceDN w:val="0"/>
        <w:adjustRightInd w:val="0"/>
        <w:rPr>
          <w:b/>
          <w:color w:val="000000"/>
          <w:sz w:val="16"/>
          <w:szCs w:val="16"/>
        </w:rPr>
      </w:pPr>
      <w:r w:rsidRPr="00BD0D0D">
        <w:rPr>
          <w:color w:val="000000"/>
          <w:sz w:val="22"/>
          <w:szCs w:val="22"/>
          <w:lang w:eastAsia="zh-TW"/>
        </w:rPr>
        <w:t xml:space="preserve">Ce stage est conçu par l’association IPSE : </w:t>
      </w:r>
      <w:hyperlink r:id="rId12" w:history="1">
        <w:r w:rsidRPr="00BD0D0D">
          <w:rPr>
            <w:color w:val="000000"/>
            <w:sz w:val="22"/>
            <w:szCs w:val="22"/>
            <w:lang w:eastAsia="zh-TW"/>
          </w:rPr>
          <w:t>www.ipse-co.com</w:t>
        </w:r>
      </w:hyperlink>
      <w:r w:rsidRPr="00BD0D0D">
        <w:rPr>
          <w:color w:val="000000"/>
          <w:sz w:val="22"/>
          <w:szCs w:val="22"/>
          <w:lang w:eastAsia="zh-TW"/>
        </w:rPr>
        <w:t xml:space="preserve">. Il a pour vocation d’aider les élèves à révéler leurs potentiels, à optimiser leur organisation actuelle et à stimuler leurs compétences en développant une posture d'élèves actifs et acteurs de leur apprentissage. Il s’agit de les amener à construire ou à consolider leur propre méthodologie afin de gagner en efficacité et de répondre aux attentes des enseignants. </w:t>
      </w:r>
      <w:r w:rsidRPr="00BD0D0D">
        <w:rPr>
          <w:color w:val="000000"/>
          <w:sz w:val="22"/>
          <w:szCs w:val="22"/>
          <w:lang w:eastAsia="zh-TW"/>
        </w:rPr>
        <w:br/>
        <w:t xml:space="preserve">Cette approche favorise une meilleure connaissance de soi et permet de gagner en assurance, en motivation et en autonomie. </w:t>
      </w:r>
      <w:r w:rsidRPr="00BD0D0D">
        <w:rPr>
          <w:iCs/>
          <w:color w:val="000000"/>
          <w:sz w:val="22"/>
          <w:szCs w:val="22"/>
          <w:lang w:eastAsia="zh-TW"/>
        </w:rPr>
        <w:t>C’est un cheminement vers plus de responsabilité</w:t>
      </w:r>
      <w:r w:rsidRPr="00BD0D0D">
        <w:rPr>
          <w:color w:val="000000"/>
          <w:sz w:val="22"/>
          <w:szCs w:val="22"/>
          <w:lang w:eastAsia="zh-TW"/>
        </w:rPr>
        <w:t xml:space="preserve"> en cohérence avec leurs projets d’études ou professionnels à </w:t>
      </w:r>
      <w:proofErr w:type="spellStart"/>
      <w:r w:rsidRPr="00BD0D0D">
        <w:rPr>
          <w:color w:val="000000"/>
          <w:sz w:val="22"/>
          <w:szCs w:val="22"/>
          <w:lang w:eastAsia="zh-TW"/>
        </w:rPr>
        <w:t>veni</w:t>
      </w:r>
      <w:proofErr w:type="spellEnd"/>
    </w:p>
    <w:sectPr w:rsidR="00A22B4F" w:rsidRPr="001C4CE9" w:rsidSect="001B5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75A3A"/>
    <w:multiLevelType w:val="hybridMultilevel"/>
    <w:tmpl w:val="7780E8F6"/>
    <w:lvl w:ilvl="0" w:tplc="6B204C24">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B20661"/>
    <w:multiLevelType w:val="hybridMultilevel"/>
    <w:tmpl w:val="E13423C8"/>
    <w:lvl w:ilvl="0" w:tplc="F89E63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E32E61"/>
    <w:multiLevelType w:val="hybridMultilevel"/>
    <w:tmpl w:val="06844CB2"/>
    <w:lvl w:ilvl="0" w:tplc="1018E4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E0"/>
    <w:rsid w:val="00052821"/>
    <w:rsid w:val="001B5220"/>
    <w:rsid w:val="002B41E0"/>
    <w:rsid w:val="00301865"/>
    <w:rsid w:val="004977E4"/>
    <w:rsid w:val="004F44CF"/>
    <w:rsid w:val="00541D2C"/>
    <w:rsid w:val="005463A4"/>
    <w:rsid w:val="006208CB"/>
    <w:rsid w:val="006237B3"/>
    <w:rsid w:val="006822EB"/>
    <w:rsid w:val="007B607D"/>
    <w:rsid w:val="007D77F2"/>
    <w:rsid w:val="00A22B4F"/>
    <w:rsid w:val="00A8155F"/>
    <w:rsid w:val="00AD3BC7"/>
    <w:rsid w:val="00AE0D86"/>
    <w:rsid w:val="00AF1E3B"/>
    <w:rsid w:val="00AF7B5F"/>
    <w:rsid w:val="00C70AE7"/>
    <w:rsid w:val="00CA7EB3"/>
    <w:rsid w:val="00DB7E25"/>
    <w:rsid w:val="00E55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A9B4"/>
  <w15:chartTrackingRefBased/>
  <w15:docId w15:val="{E08D9C37-F522-2B4F-B112-FF216734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E0"/>
    <w:rPr>
      <w:rFonts w:ascii="Times New Roman" w:eastAsia="Times New Roman" w:hAnsi="Times New Roman" w:cs="Times New Roman"/>
      <w:kern w:val="0"/>
      <w:lang w:eastAsia="fr-FR"/>
      <w14:ligatures w14:val="none"/>
    </w:rPr>
  </w:style>
  <w:style w:type="paragraph" w:styleId="Titre1">
    <w:name w:val="heading 1"/>
    <w:basedOn w:val="Normal"/>
    <w:next w:val="Normal"/>
    <w:link w:val="Titre1Car"/>
    <w:qFormat/>
    <w:rsid w:val="002B41E0"/>
    <w:pPr>
      <w:keepNext/>
      <w:jc w:val="center"/>
      <w:outlineLvl w:val="0"/>
    </w:pPr>
    <w:rPr>
      <w:rFonts w:ascii="Arial Narrow" w:hAnsi="Arial Narrow"/>
      <w:b/>
      <w:bCs/>
      <w:sz w:val="28"/>
      <w:lang w:val="x-none" w:eastAsia="x-none"/>
    </w:rPr>
  </w:style>
  <w:style w:type="paragraph" w:styleId="Titre4">
    <w:name w:val="heading 4"/>
    <w:basedOn w:val="Normal"/>
    <w:next w:val="Normal"/>
    <w:link w:val="Titre4Car"/>
    <w:uiPriority w:val="9"/>
    <w:semiHidden/>
    <w:unhideWhenUsed/>
    <w:qFormat/>
    <w:rsid w:val="007B607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41E0"/>
    <w:rPr>
      <w:rFonts w:ascii="Arial Narrow" w:eastAsia="Times New Roman" w:hAnsi="Arial Narrow" w:cs="Times New Roman"/>
      <w:b/>
      <w:bCs/>
      <w:kern w:val="0"/>
      <w:sz w:val="28"/>
      <w:lang w:val="x-none" w:eastAsia="x-none"/>
      <w14:ligatures w14:val="none"/>
    </w:rPr>
  </w:style>
  <w:style w:type="paragraph" w:styleId="Corpsdetexte">
    <w:name w:val="Body Text"/>
    <w:basedOn w:val="Normal"/>
    <w:link w:val="CorpsdetexteCar"/>
    <w:semiHidden/>
    <w:rsid w:val="002B41E0"/>
    <w:rPr>
      <w:sz w:val="28"/>
      <w:lang w:val="x-none" w:eastAsia="x-none"/>
    </w:rPr>
  </w:style>
  <w:style w:type="character" w:customStyle="1" w:styleId="CorpsdetexteCar">
    <w:name w:val="Corps de texte Car"/>
    <w:basedOn w:val="Policepardfaut"/>
    <w:link w:val="Corpsdetexte"/>
    <w:semiHidden/>
    <w:rsid w:val="002B41E0"/>
    <w:rPr>
      <w:rFonts w:ascii="Times New Roman" w:eastAsia="Times New Roman" w:hAnsi="Times New Roman" w:cs="Times New Roman"/>
      <w:kern w:val="0"/>
      <w:sz w:val="28"/>
      <w:lang w:val="x-none" w:eastAsia="x-none"/>
      <w14:ligatures w14:val="none"/>
    </w:rPr>
  </w:style>
  <w:style w:type="character" w:styleId="Lienhypertexte">
    <w:name w:val="Hyperlink"/>
    <w:uiPriority w:val="99"/>
    <w:unhideWhenUsed/>
    <w:rsid w:val="002B41E0"/>
    <w:rPr>
      <w:color w:val="0563C1"/>
      <w:u w:val="single"/>
    </w:rPr>
  </w:style>
  <w:style w:type="paragraph" w:customStyle="1" w:styleId="paragraph">
    <w:name w:val="paragraph"/>
    <w:basedOn w:val="Normal"/>
    <w:rsid w:val="002B41E0"/>
    <w:pPr>
      <w:spacing w:before="100" w:beforeAutospacing="1" w:after="100" w:afterAutospacing="1"/>
    </w:pPr>
  </w:style>
  <w:style w:type="paragraph" w:styleId="Paragraphedeliste">
    <w:name w:val="List Paragraph"/>
    <w:basedOn w:val="Normal"/>
    <w:uiPriority w:val="34"/>
    <w:qFormat/>
    <w:rsid w:val="002B41E0"/>
    <w:pPr>
      <w:ind w:left="720"/>
      <w:contextualSpacing/>
    </w:pPr>
  </w:style>
  <w:style w:type="character" w:customStyle="1" w:styleId="Titre4Car">
    <w:name w:val="Titre 4 Car"/>
    <w:basedOn w:val="Policepardfaut"/>
    <w:link w:val="Titre4"/>
    <w:uiPriority w:val="9"/>
    <w:semiHidden/>
    <w:rsid w:val="007B607D"/>
    <w:rPr>
      <w:rFonts w:asciiTheme="majorHAnsi" w:eastAsiaTheme="majorEastAsia" w:hAnsiTheme="majorHAnsi" w:cstheme="majorBidi"/>
      <w:i/>
      <w:iCs/>
      <w:color w:val="2F5496" w:themeColor="accent1" w:themeShade="BF"/>
      <w:kern w:val="0"/>
      <w:lang w:eastAsia="fr-FR"/>
      <w14:ligatures w14:val="none"/>
    </w:rPr>
  </w:style>
  <w:style w:type="paragraph" w:styleId="Sansinterligne">
    <w:name w:val="No Spacing"/>
    <w:uiPriority w:val="1"/>
    <w:qFormat/>
    <w:rsid w:val="007B607D"/>
    <w:rPr>
      <w:rFonts w:ascii="Calibri" w:eastAsia="MS Mincho" w:hAnsi="Calibri" w:cs="Times New Roman"/>
      <w:kern w:val="0"/>
      <w:sz w:val="22"/>
      <w:szCs w:val="22"/>
      <w:lang w:eastAsia="ja-JP"/>
      <w14:ligatures w14:val="none"/>
    </w:rPr>
  </w:style>
  <w:style w:type="character" w:styleId="Lienhypertextesuivivisit">
    <w:name w:val="FollowedHyperlink"/>
    <w:basedOn w:val="Policepardfaut"/>
    <w:uiPriority w:val="99"/>
    <w:semiHidden/>
    <w:unhideWhenUsed/>
    <w:rsid w:val="007B607D"/>
    <w:rPr>
      <w:color w:val="954F72" w:themeColor="followedHyperlink"/>
      <w:u w:val="single"/>
    </w:rPr>
  </w:style>
  <w:style w:type="character" w:customStyle="1" w:styleId="UnresolvedMention">
    <w:name w:val="Unresolved Mention"/>
    <w:basedOn w:val="Policepardfaut"/>
    <w:uiPriority w:val="99"/>
    <w:semiHidden/>
    <w:unhideWhenUsed/>
    <w:rsid w:val="007B6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saintmicheldepicpu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deric-deroo@orange.fr" TargetMode="External"/><Relationship Id="rId12" Type="http://schemas.openxmlformats.org/officeDocument/2006/relationships/hyperlink" Target="http://www.ips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eric-deroo@orange.fr" TargetMode="External"/><Relationship Id="rId11" Type="http://schemas.openxmlformats.org/officeDocument/2006/relationships/hyperlink" Target="mailto:frederic-deroo@orange.fr" TargetMode="External"/><Relationship Id="rId5" Type="http://schemas.openxmlformats.org/officeDocument/2006/relationships/image" Target="media/image1.png"/><Relationship Id="rId10" Type="http://schemas.openxmlformats.org/officeDocument/2006/relationships/hyperlink" Target="mailto:stage@saintmicheldepicpus.fr" TargetMode="External"/><Relationship Id="rId4" Type="http://schemas.openxmlformats.org/officeDocument/2006/relationships/webSettings" Target="webSettings.xml"/><Relationship Id="rId9" Type="http://schemas.openxmlformats.org/officeDocument/2006/relationships/hyperlink" Target="mailto:frederic-deroo@orang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2192</Words>
  <Characters>12058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deroo</dc:creator>
  <cp:keywords/>
  <dc:description/>
  <cp:lastModifiedBy>Audrey Pujole</cp:lastModifiedBy>
  <cp:revision>2</cp:revision>
  <cp:lastPrinted>2024-05-07T07:37:00Z</cp:lastPrinted>
  <dcterms:created xsi:type="dcterms:W3CDTF">2024-05-07T09:18:00Z</dcterms:created>
  <dcterms:modified xsi:type="dcterms:W3CDTF">2024-05-07T09:18:00Z</dcterms:modified>
</cp:coreProperties>
</file>